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F1F7" w14:textId="5537131A" w:rsidR="00213444" w:rsidRPr="00213444" w:rsidRDefault="00213444" w:rsidP="00213444">
      <w:pPr>
        <w:rPr>
          <w:rFonts w:ascii="Verdana" w:hAnsi="Verdana"/>
          <w:b/>
          <w:bCs/>
          <w:lang w:val="en-US"/>
        </w:rPr>
      </w:pPr>
      <w:r w:rsidRPr="00213444">
        <w:rPr>
          <w:rFonts w:ascii="Verdana" w:hAnsi="Verdana"/>
          <w:b/>
          <w:bCs/>
          <w:lang w:val="en-US"/>
        </w:rPr>
        <w:t xml:space="preserve">Chichester </w:t>
      </w:r>
      <w:r>
        <w:rPr>
          <w:rFonts w:ascii="Verdana" w:hAnsi="Verdana"/>
          <w:b/>
          <w:bCs/>
          <w:lang w:val="en-US"/>
        </w:rPr>
        <w:t xml:space="preserve">District </w:t>
      </w:r>
      <w:r w:rsidRPr="00213444">
        <w:rPr>
          <w:rFonts w:ascii="Verdana" w:hAnsi="Verdana"/>
          <w:b/>
          <w:bCs/>
          <w:lang w:val="en-US"/>
        </w:rPr>
        <w:t>C</w:t>
      </w:r>
      <w:r>
        <w:rPr>
          <w:rFonts w:ascii="Verdana" w:hAnsi="Verdana"/>
          <w:b/>
          <w:bCs/>
          <w:lang w:val="en-US"/>
        </w:rPr>
        <w:t>ouncil</w:t>
      </w:r>
      <w:r w:rsidRPr="00213444">
        <w:rPr>
          <w:rFonts w:ascii="Verdana" w:hAnsi="Verdana"/>
          <w:b/>
          <w:bCs/>
          <w:lang w:val="en-US"/>
        </w:rPr>
        <w:t xml:space="preserve">: Southbourne Allocation Development Plan Document Reg 18 Consultation </w:t>
      </w:r>
    </w:p>
    <w:p w14:paraId="6DD060CD" w14:textId="77777777" w:rsidR="00213444" w:rsidRDefault="00213444"/>
    <w:p w14:paraId="2D55B2F7" w14:textId="6B215B45" w:rsidR="00213444" w:rsidRPr="00522117" w:rsidRDefault="00213444" w:rsidP="00213444">
      <w:pPr>
        <w:jc w:val="both"/>
        <w:rPr>
          <w:rFonts w:ascii="Verdana" w:hAnsi="Verdana"/>
          <w:b/>
        </w:rPr>
      </w:pPr>
      <w:r w:rsidRPr="00522117">
        <w:rPr>
          <w:rFonts w:ascii="Verdana" w:hAnsi="Verdana"/>
          <w:b/>
        </w:rPr>
        <w:t xml:space="preserve">West Sussex County Council Officer Level Response – </w:t>
      </w:r>
      <w:r>
        <w:rPr>
          <w:rFonts w:ascii="Verdana" w:hAnsi="Verdana"/>
          <w:b/>
        </w:rPr>
        <w:t xml:space="preserve">December 2024 </w:t>
      </w:r>
    </w:p>
    <w:p w14:paraId="5B23BE23" w14:textId="77777777" w:rsidR="00213444" w:rsidRDefault="00213444"/>
    <w:p w14:paraId="5D20AFF4" w14:textId="63143150" w:rsidR="00213444" w:rsidRDefault="00213444" w:rsidP="00213444">
      <w:pPr>
        <w:jc w:val="both"/>
        <w:rPr>
          <w:rFonts w:ascii="Verdana" w:hAnsi="Verdana"/>
        </w:rPr>
      </w:pPr>
      <w:r w:rsidRPr="00522117">
        <w:rPr>
          <w:rFonts w:ascii="Verdana" w:hAnsi="Verdana"/>
        </w:rPr>
        <w:t xml:space="preserve">This note sets out West Sussex County Council’s (WSCC) officer level response to the consultation on the </w:t>
      </w:r>
      <w:r>
        <w:rPr>
          <w:rFonts w:ascii="Verdana" w:hAnsi="Verdana"/>
        </w:rPr>
        <w:t>Southbourne</w:t>
      </w:r>
      <w:r w:rsidRPr="00522117">
        <w:rPr>
          <w:rFonts w:ascii="Verdana" w:hAnsi="Verdana"/>
        </w:rPr>
        <w:t xml:space="preserve"> Allocation Development Plan Document (DPD)</w:t>
      </w:r>
      <w:r w:rsidR="0062455E">
        <w:rPr>
          <w:rFonts w:ascii="Verdana" w:hAnsi="Verdana"/>
        </w:rPr>
        <w:t xml:space="preserve"> and associated documents</w:t>
      </w:r>
      <w:r w:rsidRPr="00522117">
        <w:rPr>
          <w:rFonts w:ascii="Verdana" w:hAnsi="Verdana"/>
        </w:rPr>
        <w:t xml:space="preserve">. It highlights key issues and suggested changes to which </w:t>
      </w:r>
      <w:r>
        <w:rPr>
          <w:rFonts w:ascii="Verdana" w:hAnsi="Verdana"/>
        </w:rPr>
        <w:t xml:space="preserve">Chichester District </w:t>
      </w:r>
      <w:r w:rsidRPr="00522117">
        <w:rPr>
          <w:rFonts w:ascii="Verdana" w:hAnsi="Verdana"/>
        </w:rPr>
        <w:t>Council (</w:t>
      </w:r>
      <w:r>
        <w:rPr>
          <w:rFonts w:ascii="Verdana" w:hAnsi="Verdana"/>
        </w:rPr>
        <w:t>C</w:t>
      </w:r>
      <w:r w:rsidRPr="00522117">
        <w:rPr>
          <w:rFonts w:ascii="Verdana" w:hAnsi="Verdana"/>
        </w:rPr>
        <w:t xml:space="preserve">DC) is requested to give consideration. </w:t>
      </w:r>
    </w:p>
    <w:p w14:paraId="2396DEC1" w14:textId="77777777" w:rsidR="00213444" w:rsidRDefault="00213444" w:rsidP="00213444">
      <w:pPr>
        <w:jc w:val="both"/>
        <w:rPr>
          <w:rFonts w:ascii="Verdana" w:hAnsi="Verdana"/>
        </w:rPr>
      </w:pPr>
    </w:p>
    <w:p w14:paraId="77E82D7B" w14:textId="68200EDF" w:rsidR="00213444" w:rsidRDefault="00213444" w:rsidP="00213444">
      <w:pPr>
        <w:jc w:val="both"/>
        <w:rPr>
          <w:rFonts w:ascii="Verdana" w:hAnsi="Verdana"/>
        </w:rPr>
      </w:pPr>
      <w:r w:rsidRPr="00522117">
        <w:rPr>
          <w:rFonts w:ascii="Verdana" w:hAnsi="Verdana"/>
        </w:rPr>
        <w:t xml:space="preserve">We will continue to work with </w:t>
      </w:r>
      <w:r>
        <w:rPr>
          <w:rFonts w:ascii="Verdana" w:hAnsi="Verdana"/>
        </w:rPr>
        <w:t>C</w:t>
      </w:r>
      <w:r w:rsidRPr="00522117">
        <w:rPr>
          <w:rFonts w:ascii="Verdana" w:hAnsi="Verdana"/>
        </w:rPr>
        <w:t xml:space="preserve">DC in the preparation of the </w:t>
      </w:r>
      <w:r>
        <w:rPr>
          <w:rFonts w:ascii="Verdana" w:hAnsi="Verdana"/>
        </w:rPr>
        <w:t xml:space="preserve">Southbourne </w:t>
      </w:r>
      <w:r w:rsidRPr="00522117">
        <w:rPr>
          <w:rFonts w:ascii="Verdana" w:hAnsi="Verdana"/>
        </w:rPr>
        <w:t>Allocation DPD regarding WSCC service requirements in</w:t>
      </w:r>
      <w:r w:rsidR="0062455E">
        <w:rPr>
          <w:rFonts w:ascii="Verdana" w:hAnsi="Verdana"/>
        </w:rPr>
        <w:t xml:space="preserve"> </w:t>
      </w:r>
      <w:r w:rsidRPr="00522117">
        <w:rPr>
          <w:rFonts w:ascii="Verdana" w:hAnsi="Verdana"/>
        </w:rPr>
        <w:t>order</w:t>
      </w:r>
      <w:r w:rsidR="0062455E">
        <w:rPr>
          <w:rFonts w:ascii="Verdana" w:hAnsi="Verdana"/>
        </w:rPr>
        <w:t xml:space="preserve"> </w:t>
      </w:r>
      <w:r w:rsidRPr="00522117">
        <w:rPr>
          <w:rFonts w:ascii="Verdana" w:hAnsi="Verdana"/>
        </w:rPr>
        <w:t>to mitigate planned development</w:t>
      </w:r>
      <w:r>
        <w:rPr>
          <w:rFonts w:ascii="Verdana" w:hAnsi="Verdana"/>
        </w:rPr>
        <w:t>, as it evolves</w:t>
      </w:r>
      <w:r w:rsidRPr="00522117">
        <w:rPr>
          <w:rFonts w:ascii="Verdana" w:hAnsi="Verdana"/>
        </w:rPr>
        <w:t>.</w:t>
      </w:r>
    </w:p>
    <w:p w14:paraId="6D52EE53" w14:textId="77777777" w:rsidR="00213444" w:rsidRDefault="00213444" w:rsidP="00213444">
      <w:pPr>
        <w:jc w:val="both"/>
        <w:rPr>
          <w:rFonts w:ascii="Verdana" w:hAnsi="Verdana"/>
        </w:rPr>
      </w:pPr>
    </w:p>
    <w:p w14:paraId="59BFDA57" w14:textId="597473D2" w:rsidR="00213444" w:rsidRPr="00CC40A5" w:rsidRDefault="00213444" w:rsidP="00213444">
      <w:pPr>
        <w:jc w:val="both"/>
        <w:rPr>
          <w:rFonts w:ascii="Verdana" w:hAnsi="Verdana"/>
          <w:b/>
          <w:bCs/>
        </w:rPr>
      </w:pPr>
      <w:r w:rsidRPr="00CC40A5">
        <w:rPr>
          <w:rFonts w:ascii="Verdana" w:hAnsi="Verdana"/>
          <w:b/>
          <w:bCs/>
        </w:rPr>
        <w:t xml:space="preserve">Minerals and Waste </w:t>
      </w:r>
    </w:p>
    <w:p w14:paraId="13C35519" w14:textId="77777777" w:rsidR="00213444" w:rsidRDefault="00213444" w:rsidP="00213444">
      <w:pPr>
        <w:jc w:val="both"/>
        <w:rPr>
          <w:rFonts w:ascii="Verdana" w:hAnsi="Verdana"/>
        </w:rPr>
      </w:pPr>
    </w:p>
    <w:p w14:paraId="67FAF25E" w14:textId="7E9F5962" w:rsidR="00213444" w:rsidRPr="00CC40A5" w:rsidRDefault="00213444" w:rsidP="00213444">
      <w:pPr>
        <w:rPr>
          <w:rFonts w:ascii="Verdana" w:hAnsi="Verdana"/>
        </w:rPr>
      </w:pPr>
      <w:r w:rsidRPr="00CC40A5">
        <w:rPr>
          <w:rFonts w:ascii="Verdana" w:hAnsi="Verdana"/>
        </w:rPr>
        <w:t>Reference should be made to the Joint Minerals Local Plan, 2018 (Partial Review, 2021) – JMLP and the West Sussex Waste Local Plan (2014) - WLP.  All three development scenarios fall within the sharp sand and gravel Minerals Safeguarding Area (MSA) and any proposals within the MSA will need to accord with Policy M9 (Safeguarding Minerals) of the JMLP and the associated Minerals and Waste Safeguarding Guidance.  Any policy relating to development in these locations will need to include a criteria/development principle to ensure the safeguarding of minerals is taken into consideration.   </w:t>
      </w:r>
    </w:p>
    <w:p w14:paraId="2130EBE6" w14:textId="77777777" w:rsidR="00213444" w:rsidRPr="00CC40A5" w:rsidRDefault="00213444" w:rsidP="00213444">
      <w:pPr>
        <w:rPr>
          <w:rFonts w:ascii="Verdana" w:hAnsi="Verdana"/>
        </w:rPr>
      </w:pPr>
    </w:p>
    <w:p w14:paraId="6CD691AC" w14:textId="42350601" w:rsidR="00213444" w:rsidRDefault="00213444" w:rsidP="00213444">
      <w:pPr>
        <w:rPr>
          <w:rFonts w:ascii="Verdana" w:hAnsi="Verdana"/>
        </w:rPr>
      </w:pPr>
      <w:r w:rsidRPr="00CC40A5">
        <w:rPr>
          <w:rFonts w:ascii="Verdana" w:hAnsi="Verdana"/>
        </w:rPr>
        <w:t xml:space="preserve">Policy W23 (Waste Management in Development) of the WLP also requires the design and layout of new development to complement sustainable waste management and this should also be reflected in the DPD. </w:t>
      </w:r>
    </w:p>
    <w:p w14:paraId="38D13522" w14:textId="77777777" w:rsidR="0062455E" w:rsidRDefault="0062455E" w:rsidP="00213444">
      <w:pPr>
        <w:rPr>
          <w:rFonts w:ascii="Verdana" w:hAnsi="Verdana"/>
        </w:rPr>
      </w:pPr>
    </w:p>
    <w:p w14:paraId="67362E24" w14:textId="77777777" w:rsidR="00EC462A" w:rsidRDefault="00EC462A" w:rsidP="00213444">
      <w:pPr>
        <w:rPr>
          <w:rFonts w:ascii="Verdana" w:hAnsi="Verdana"/>
          <w:b/>
          <w:bCs/>
        </w:rPr>
      </w:pPr>
    </w:p>
    <w:p w14:paraId="33ACAA36" w14:textId="07AF32A2" w:rsidR="0062455E" w:rsidRDefault="0062455E" w:rsidP="00213444">
      <w:pPr>
        <w:rPr>
          <w:rFonts w:ascii="Verdana" w:hAnsi="Verdana"/>
          <w:b/>
          <w:bCs/>
        </w:rPr>
      </w:pPr>
      <w:r w:rsidRPr="0062455E">
        <w:rPr>
          <w:rFonts w:ascii="Verdana" w:hAnsi="Verdana"/>
          <w:b/>
          <w:bCs/>
        </w:rPr>
        <w:t xml:space="preserve">Education </w:t>
      </w:r>
    </w:p>
    <w:p w14:paraId="311FABBB" w14:textId="77777777" w:rsidR="0062455E" w:rsidRDefault="0062455E" w:rsidP="00213444">
      <w:pPr>
        <w:rPr>
          <w:rFonts w:ascii="Verdana" w:hAnsi="Verdana"/>
          <w:b/>
          <w:bCs/>
        </w:rPr>
      </w:pPr>
    </w:p>
    <w:p w14:paraId="488C3B72" w14:textId="2EF66FE4" w:rsidR="0062455E" w:rsidRPr="0062455E" w:rsidRDefault="0062455E" w:rsidP="00213444">
      <w:pPr>
        <w:rPr>
          <w:rFonts w:ascii="Verdana" w:hAnsi="Verdana"/>
          <w:b/>
          <w:bCs/>
        </w:rPr>
      </w:pPr>
      <w:r w:rsidRPr="0062455E">
        <w:rPr>
          <w:rFonts w:ascii="Verdana" w:hAnsi="Verdana"/>
          <w:b/>
          <w:bCs/>
        </w:rPr>
        <w:t>Appendix A: Assessment Framework</w:t>
      </w:r>
      <w:r>
        <w:rPr>
          <w:rFonts w:ascii="Verdana" w:hAnsi="Verdana"/>
          <w:b/>
          <w:bCs/>
        </w:rPr>
        <w:t xml:space="preserve">: </w:t>
      </w:r>
      <w:r w:rsidRPr="0062455E">
        <w:rPr>
          <w:rFonts w:ascii="Verdana" w:hAnsi="Verdana"/>
          <w:b/>
          <w:bCs/>
        </w:rPr>
        <w:t xml:space="preserve">Education </w:t>
      </w:r>
      <w:r w:rsidRPr="0062455E">
        <w:rPr>
          <w:rFonts w:ascii="Verdana" w:hAnsi="Verdana"/>
        </w:rPr>
        <w:t xml:space="preserve">(Pg 23) </w:t>
      </w:r>
      <w:r>
        <w:rPr>
          <w:rFonts w:ascii="Verdana" w:hAnsi="Verdana"/>
        </w:rPr>
        <w:t xml:space="preserve">Reference is made to the potential expansion to Bourne Community College, </w:t>
      </w:r>
      <w:r w:rsidRPr="0062455E">
        <w:rPr>
          <w:rFonts w:ascii="Verdana" w:hAnsi="Verdana"/>
          <w:i/>
          <w:iCs/>
        </w:rPr>
        <w:t>including its sixth form</w:t>
      </w:r>
      <w:r>
        <w:rPr>
          <w:rFonts w:ascii="Verdana" w:hAnsi="Verdana"/>
        </w:rPr>
        <w:t>. It should be noted that there is not a sixth form at Bou</w:t>
      </w:r>
      <w:r w:rsidR="004108D6">
        <w:rPr>
          <w:rFonts w:ascii="Verdana" w:hAnsi="Verdana"/>
        </w:rPr>
        <w:t>r</w:t>
      </w:r>
      <w:r>
        <w:rPr>
          <w:rFonts w:ascii="Verdana" w:hAnsi="Verdana"/>
        </w:rPr>
        <w:t xml:space="preserve">ne Community College, and reference should be amended. </w:t>
      </w:r>
    </w:p>
    <w:p w14:paraId="08B8A902" w14:textId="77777777" w:rsidR="00213444" w:rsidRPr="00CC40A5" w:rsidRDefault="00213444" w:rsidP="00213444">
      <w:pPr>
        <w:jc w:val="both"/>
        <w:rPr>
          <w:rFonts w:ascii="Verdana" w:hAnsi="Verdana"/>
        </w:rPr>
      </w:pPr>
    </w:p>
    <w:p w14:paraId="1CE13B5D" w14:textId="77777777" w:rsidR="00EC462A" w:rsidRDefault="00EC462A" w:rsidP="00CC40A5">
      <w:pPr>
        <w:rPr>
          <w:rFonts w:ascii="Verdana" w:hAnsi="Verdana"/>
          <w:b/>
          <w:bCs/>
        </w:rPr>
      </w:pPr>
    </w:p>
    <w:p w14:paraId="0EB52B7F" w14:textId="3CF84E51" w:rsidR="0062455E" w:rsidRPr="001A4589" w:rsidRDefault="0062455E" w:rsidP="00CC40A5">
      <w:pPr>
        <w:rPr>
          <w:rFonts w:ascii="Verdana" w:hAnsi="Verdana"/>
          <w:b/>
          <w:bCs/>
        </w:rPr>
      </w:pPr>
      <w:r w:rsidRPr="001A4589">
        <w:rPr>
          <w:rFonts w:ascii="Verdana" w:hAnsi="Verdana"/>
          <w:b/>
          <w:bCs/>
        </w:rPr>
        <w:t>Public Rights of Way</w:t>
      </w:r>
    </w:p>
    <w:p w14:paraId="19717E2F" w14:textId="77777777" w:rsidR="0062455E" w:rsidRDefault="0062455E" w:rsidP="00CC40A5"/>
    <w:p w14:paraId="7DA4DA4C" w14:textId="5E08C268" w:rsidR="00CC40A5" w:rsidRPr="003F448C" w:rsidRDefault="00CC40A5" w:rsidP="00CC40A5">
      <w:pPr>
        <w:rPr>
          <w:rFonts w:ascii="Verdana" w:hAnsi="Verdana"/>
          <w:b/>
          <w:bCs/>
          <w14:ligatures w14:val="none"/>
        </w:rPr>
      </w:pPr>
      <w:r w:rsidRPr="0062455E">
        <w:rPr>
          <w:rFonts w:ascii="Verdana" w:hAnsi="Verdana"/>
          <w:b/>
          <w:bCs/>
        </w:rPr>
        <w:t>Scenario 1</w:t>
      </w:r>
      <w:r w:rsidR="0062455E" w:rsidRPr="0062455E">
        <w:rPr>
          <w:rFonts w:ascii="Verdana" w:hAnsi="Verdana"/>
          <w:b/>
          <w:bCs/>
          <w14:ligatures w14:val="none"/>
        </w:rPr>
        <w:t xml:space="preserve">: </w:t>
      </w:r>
      <w:r w:rsidR="0062455E" w:rsidRPr="0062455E">
        <w:rPr>
          <w:rFonts w:ascii="Verdana" w:hAnsi="Verdana"/>
        </w:rPr>
        <w:t>C</w:t>
      </w:r>
      <w:r w:rsidRPr="0062455E">
        <w:rPr>
          <w:rFonts w:ascii="Verdana" w:hAnsi="Verdana"/>
        </w:rPr>
        <w:t xml:space="preserve">hallenges may include the need to divert existing PRoW and, as a minimum, </w:t>
      </w:r>
      <w:r w:rsidR="004108D6">
        <w:rPr>
          <w:rFonts w:ascii="Verdana" w:hAnsi="Verdana"/>
        </w:rPr>
        <w:t xml:space="preserve">the landowner would need to </w:t>
      </w:r>
      <w:r w:rsidRPr="0062455E">
        <w:rPr>
          <w:rFonts w:ascii="Verdana" w:hAnsi="Verdana"/>
        </w:rPr>
        <w:t>grant permissive cycle rights (along with improvement works) over PRoW that fall within the proposed green circle route. Internal routes should</w:t>
      </w:r>
      <w:r w:rsidR="003F448C">
        <w:rPr>
          <w:rFonts w:ascii="Verdana" w:hAnsi="Verdana"/>
        </w:rPr>
        <w:t>:</w:t>
      </w:r>
    </w:p>
    <w:p w14:paraId="38579AD5" w14:textId="77777777" w:rsidR="00CC40A5" w:rsidRPr="0062455E" w:rsidRDefault="00CC40A5" w:rsidP="0062455E">
      <w:pPr>
        <w:pStyle w:val="ListParagraph"/>
        <w:numPr>
          <w:ilvl w:val="0"/>
          <w:numId w:val="3"/>
        </w:numPr>
        <w:rPr>
          <w:rFonts w:ascii="Verdana" w:hAnsi="Verdana"/>
        </w:rPr>
      </w:pPr>
      <w:r w:rsidRPr="0062455E">
        <w:rPr>
          <w:rFonts w:ascii="Verdana" w:hAnsi="Verdana"/>
        </w:rPr>
        <w:t xml:space="preserve">consider the continuation of Footpath (FP)241_2 should any new bridge replace the existing railway crossing otherwise it leads to a dead end, and </w:t>
      </w:r>
    </w:p>
    <w:p w14:paraId="13DBB5B9" w14:textId="77777777" w:rsidR="00CC40A5" w:rsidRPr="0062455E" w:rsidRDefault="00CC40A5" w:rsidP="0062455E">
      <w:pPr>
        <w:pStyle w:val="ListParagraph"/>
        <w:numPr>
          <w:ilvl w:val="0"/>
          <w:numId w:val="3"/>
        </w:numPr>
        <w:rPr>
          <w:rFonts w:ascii="Verdana" w:hAnsi="Verdana"/>
        </w:rPr>
      </w:pPr>
      <w:r w:rsidRPr="0062455E">
        <w:rPr>
          <w:rFonts w:ascii="Verdana" w:hAnsi="Verdana"/>
        </w:rPr>
        <w:t xml:space="preserve">links with FP243_1 which links the site with Park Road to the east. </w:t>
      </w:r>
    </w:p>
    <w:p w14:paraId="1F692D0E" w14:textId="77777777" w:rsidR="0062455E" w:rsidRPr="0062455E" w:rsidRDefault="0062455E" w:rsidP="00CC40A5">
      <w:pPr>
        <w:rPr>
          <w:rFonts w:ascii="Verdana" w:hAnsi="Verdana"/>
        </w:rPr>
      </w:pPr>
    </w:p>
    <w:p w14:paraId="6ED73399" w14:textId="0B56E3AD" w:rsidR="00CC40A5" w:rsidRPr="0062455E" w:rsidRDefault="00CC40A5" w:rsidP="00CC40A5">
      <w:pPr>
        <w:rPr>
          <w:rFonts w:ascii="Verdana" w:hAnsi="Verdana"/>
        </w:rPr>
      </w:pPr>
      <w:r w:rsidRPr="0062455E">
        <w:rPr>
          <w:rFonts w:ascii="Verdana" w:hAnsi="Verdana"/>
        </w:rPr>
        <w:t>FP240 and FP3591 would also require surface improvements to mitigate against increased use.</w:t>
      </w:r>
    </w:p>
    <w:p w14:paraId="50E37A07" w14:textId="77777777" w:rsidR="00CC40A5" w:rsidRPr="0062455E" w:rsidRDefault="00CC40A5" w:rsidP="00CC40A5">
      <w:pPr>
        <w:rPr>
          <w:rFonts w:ascii="Verdana" w:hAnsi="Verdana"/>
        </w:rPr>
      </w:pPr>
    </w:p>
    <w:p w14:paraId="7BDE77E7" w14:textId="3B10556E" w:rsidR="00CC40A5" w:rsidRPr="0062455E" w:rsidRDefault="00CC40A5" w:rsidP="00CC40A5">
      <w:pPr>
        <w:rPr>
          <w:rFonts w:ascii="Verdana" w:hAnsi="Verdana"/>
          <w:b/>
          <w:bCs/>
        </w:rPr>
      </w:pPr>
      <w:r w:rsidRPr="0062455E">
        <w:rPr>
          <w:rFonts w:ascii="Verdana" w:hAnsi="Verdana"/>
          <w:b/>
          <w:bCs/>
        </w:rPr>
        <w:lastRenderedPageBreak/>
        <w:t>Scenario 2</w:t>
      </w:r>
      <w:r w:rsidR="0062455E">
        <w:rPr>
          <w:rFonts w:ascii="Verdana" w:hAnsi="Verdana"/>
          <w:b/>
          <w:bCs/>
        </w:rPr>
        <w:t xml:space="preserve">: </w:t>
      </w:r>
      <w:r w:rsidR="0062455E" w:rsidRPr="0062455E">
        <w:rPr>
          <w:rFonts w:ascii="Verdana" w:hAnsi="Verdana"/>
        </w:rPr>
        <w:t>this scenario</w:t>
      </w:r>
      <w:r w:rsidR="0062455E">
        <w:rPr>
          <w:rFonts w:ascii="Verdana" w:hAnsi="Verdana"/>
          <w:b/>
          <w:bCs/>
        </w:rPr>
        <w:t xml:space="preserve"> </w:t>
      </w:r>
      <w:r w:rsidRPr="0062455E">
        <w:rPr>
          <w:rFonts w:ascii="Verdana" w:hAnsi="Verdana"/>
        </w:rPr>
        <w:t xml:space="preserve">does not require any diversion of PRoW but again, the landowner would need to grant permissive cycle rights as a minimum, if not full bridleway rights and deliver surface improvement works over affected FP247. </w:t>
      </w:r>
    </w:p>
    <w:p w14:paraId="20AAE39D" w14:textId="77777777" w:rsidR="00CC40A5" w:rsidRPr="0062455E" w:rsidRDefault="00CC40A5" w:rsidP="00CC40A5">
      <w:pPr>
        <w:rPr>
          <w:rFonts w:ascii="Verdana" w:hAnsi="Verdana"/>
        </w:rPr>
      </w:pPr>
      <w:r w:rsidRPr="0062455E">
        <w:rPr>
          <w:rFonts w:ascii="Verdana" w:hAnsi="Verdana"/>
        </w:rPr>
        <w:t xml:space="preserve">This scenario offers the opportunity to seek landowner permission to consider upgrading the remainder of FP247 northwards both within the site and north of the A27 to link in with the bridleway network within and beyond Westbourne parish. </w:t>
      </w:r>
    </w:p>
    <w:p w14:paraId="56EAB9E7" w14:textId="77777777" w:rsidR="00CC40A5" w:rsidRPr="0062455E" w:rsidRDefault="00CC40A5" w:rsidP="00CC40A5">
      <w:pPr>
        <w:rPr>
          <w:rFonts w:ascii="Verdana" w:hAnsi="Verdana"/>
        </w:rPr>
      </w:pPr>
    </w:p>
    <w:p w14:paraId="05EAB1C8" w14:textId="5A761DB4" w:rsidR="00CC40A5" w:rsidRPr="0062455E" w:rsidRDefault="0062455E" w:rsidP="00CC40A5">
      <w:pPr>
        <w:rPr>
          <w:rFonts w:ascii="Verdana" w:hAnsi="Verdana"/>
        </w:rPr>
      </w:pPr>
      <w:r w:rsidRPr="0062455E">
        <w:rPr>
          <w:rFonts w:ascii="Verdana" w:hAnsi="Verdana"/>
          <w:b/>
          <w:bCs/>
        </w:rPr>
        <w:t>Scenario 3:</w:t>
      </w:r>
      <w:r>
        <w:rPr>
          <w:rFonts w:ascii="Verdana" w:hAnsi="Verdana"/>
        </w:rPr>
        <w:t xml:space="preserve"> </w:t>
      </w:r>
      <w:r w:rsidR="00CC40A5" w:rsidRPr="0062455E">
        <w:rPr>
          <w:rFonts w:ascii="Verdana" w:hAnsi="Verdana"/>
        </w:rPr>
        <w:t>All above comments apply</w:t>
      </w:r>
      <w:r>
        <w:rPr>
          <w:rFonts w:ascii="Verdana" w:hAnsi="Verdana"/>
        </w:rPr>
        <w:t xml:space="preserve">. </w:t>
      </w:r>
    </w:p>
    <w:p w14:paraId="1D76F6D6" w14:textId="77777777" w:rsidR="00213444" w:rsidRDefault="00213444">
      <w:pPr>
        <w:rPr>
          <w:rFonts w:ascii="Verdana" w:hAnsi="Verdana"/>
        </w:rPr>
      </w:pPr>
    </w:p>
    <w:p w14:paraId="4EB626B8" w14:textId="77777777" w:rsidR="00EC462A" w:rsidRDefault="00EC462A" w:rsidP="002C2348">
      <w:pPr>
        <w:spacing w:after="160" w:line="259" w:lineRule="auto"/>
        <w:rPr>
          <w:rFonts w:ascii="Verdana" w:hAnsi="Verdana" w:cstheme="minorBidi"/>
          <w:b/>
          <w:bCs/>
          <w14:ligatures w14:val="none"/>
        </w:rPr>
      </w:pPr>
    </w:p>
    <w:p w14:paraId="68C65D02" w14:textId="6FC409BA" w:rsidR="002C2348" w:rsidRPr="002C2348" w:rsidRDefault="002C2348" w:rsidP="002C2348">
      <w:pPr>
        <w:spacing w:after="160" w:line="259" w:lineRule="auto"/>
        <w:rPr>
          <w:rFonts w:ascii="Verdana" w:hAnsi="Verdana" w:cstheme="minorBidi"/>
          <w:b/>
          <w:bCs/>
          <w14:ligatures w14:val="none"/>
        </w:rPr>
      </w:pPr>
      <w:r w:rsidRPr="002C2348">
        <w:rPr>
          <w:rFonts w:ascii="Verdana" w:hAnsi="Verdana" w:cstheme="minorBidi"/>
          <w:b/>
          <w:bCs/>
          <w14:ligatures w14:val="none"/>
        </w:rPr>
        <w:t xml:space="preserve">Transport and Highways </w:t>
      </w:r>
    </w:p>
    <w:p w14:paraId="1CEB1243" w14:textId="071DE6CE"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The consultation is for potential development in a broad location. In most cases when a site is identified for allocation there is usually some prop</w:t>
      </w:r>
      <w:r w:rsidR="00FC2BC6">
        <w:rPr>
          <w:rFonts w:ascii="Verdana" w:hAnsi="Verdana" w:cstheme="minorBidi"/>
          <w14:ligatures w14:val="none"/>
        </w:rPr>
        <w:t>ort</w:t>
      </w:r>
      <w:r w:rsidRPr="002C2348">
        <w:rPr>
          <w:rFonts w:ascii="Verdana" w:hAnsi="Verdana" w:cstheme="minorBidi"/>
          <w14:ligatures w14:val="none"/>
        </w:rPr>
        <w:t>ionate technical background work undertaken to justify the allocation</w:t>
      </w:r>
      <w:r w:rsidR="006B785F">
        <w:rPr>
          <w:rFonts w:ascii="Verdana" w:hAnsi="Verdana" w:cstheme="minorBidi"/>
          <w14:ligatures w14:val="none"/>
        </w:rPr>
        <w:t xml:space="preserve"> and identify what critical and essential mitigation will be needed as part of the development</w:t>
      </w:r>
      <w:r w:rsidRPr="002C2348">
        <w:rPr>
          <w:rFonts w:ascii="Verdana" w:hAnsi="Verdana" w:cstheme="minorBidi"/>
          <w14:ligatures w14:val="none"/>
        </w:rPr>
        <w:t>. In this case there is no</w:t>
      </w:r>
      <w:r w:rsidR="006B785F">
        <w:rPr>
          <w:rFonts w:ascii="Verdana" w:hAnsi="Verdana" w:cstheme="minorBidi"/>
          <w14:ligatures w14:val="none"/>
        </w:rPr>
        <w:t xml:space="preserve"> site-specific</w:t>
      </w:r>
      <w:r w:rsidRPr="002C2348">
        <w:rPr>
          <w:rFonts w:ascii="Verdana" w:hAnsi="Verdana" w:cstheme="minorBidi"/>
          <w14:ligatures w14:val="none"/>
        </w:rPr>
        <w:t xml:space="preserve"> technical work associated with the </w:t>
      </w:r>
      <w:r w:rsidR="006B785F">
        <w:rPr>
          <w:rFonts w:ascii="Verdana" w:hAnsi="Verdana" w:cstheme="minorBidi"/>
          <w14:ligatures w14:val="none"/>
        </w:rPr>
        <w:t>options,</w:t>
      </w:r>
      <w:r w:rsidRPr="002C2348">
        <w:rPr>
          <w:rFonts w:ascii="Verdana" w:hAnsi="Verdana" w:cstheme="minorBidi"/>
          <w14:ligatures w14:val="none"/>
        </w:rPr>
        <w:t xml:space="preserve"> thereby making it difficult to make detailed comments. Technical assessment of the options should therefore take place before a preferred option is selected. </w:t>
      </w:r>
      <w:r w:rsidR="00FC2BC6">
        <w:rPr>
          <w:rFonts w:ascii="Verdana" w:hAnsi="Verdana" w:cstheme="minorBidi"/>
          <w14:ligatures w14:val="none"/>
        </w:rPr>
        <w:t>The county council would welcome the opportunity to give pre-application advice to the site promoters on the highways and transport impacts of development.</w:t>
      </w:r>
    </w:p>
    <w:p w14:paraId="2E78A7E8" w14:textId="699A0D84" w:rsidR="00FC2BC6" w:rsidRPr="002C2348" w:rsidRDefault="00FC2BC6" w:rsidP="002C2348">
      <w:pPr>
        <w:spacing w:after="160" w:line="259" w:lineRule="auto"/>
        <w:rPr>
          <w:rFonts w:ascii="Verdana" w:hAnsi="Verdana" w:cstheme="minorBidi"/>
          <w14:ligatures w14:val="none"/>
        </w:rPr>
      </w:pPr>
      <w:r>
        <w:rPr>
          <w:rFonts w:ascii="Verdana" w:hAnsi="Verdana" w:cstheme="minorBidi"/>
          <w14:ligatures w14:val="none"/>
        </w:rPr>
        <w:t xml:space="preserve">In the absence of </w:t>
      </w:r>
      <w:r w:rsidR="00DB756F">
        <w:rPr>
          <w:rFonts w:ascii="Verdana" w:hAnsi="Verdana" w:cstheme="minorBidi"/>
          <w14:ligatures w14:val="none"/>
        </w:rPr>
        <w:t>any technical work on transport impacts</w:t>
      </w:r>
      <w:r w:rsidR="006B785F">
        <w:rPr>
          <w:rFonts w:ascii="Verdana" w:hAnsi="Verdana" w:cstheme="minorBidi"/>
          <w14:ligatures w14:val="none"/>
        </w:rPr>
        <w:t xml:space="preserve"> of the options</w:t>
      </w:r>
      <w:r w:rsidR="00DB756F">
        <w:rPr>
          <w:rFonts w:ascii="Verdana" w:hAnsi="Verdana" w:cstheme="minorBidi"/>
          <w14:ligatures w14:val="none"/>
        </w:rPr>
        <w:t xml:space="preserve">, </w:t>
      </w:r>
      <w:r w:rsidR="002C2348" w:rsidRPr="002C2348">
        <w:rPr>
          <w:rFonts w:ascii="Verdana" w:hAnsi="Verdana" w:cstheme="minorBidi"/>
          <w14:ligatures w14:val="none"/>
        </w:rPr>
        <w:t xml:space="preserve">it is difficult to comment on the </w:t>
      </w:r>
      <w:r w:rsidR="00DB756F">
        <w:rPr>
          <w:rFonts w:ascii="Verdana" w:hAnsi="Verdana" w:cstheme="minorBidi"/>
          <w14:ligatures w14:val="none"/>
        </w:rPr>
        <w:t xml:space="preserve">acceptability </w:t>
      </w:r>
      <w:r w:rsidR="002C2348" w:rsidRPr="002C2348">
        <w:rPr>
          <w:rFonts w:ascii="Verdana" w:hAnsi="Verdana" w:cstheme="minorBidi"/>
          <w14:ligatures w14:val="none"/>
        </w:rPr>
        <w:t>of a multi</w:t>
      </w:r>
      <w:r w:rsidR="00901163">
        <w:rPr>
          <w:rFonts w:ascii="Verdana" w:hAnsi="Verdana" w:cstheme="minorBidi"/>
          <w14:ligatures w14:val="none"/>
        </w:rPr>
        <w:t>-</w:t>
      </w:r>
      <w:r w:rsidR="002C2348" w:rsidRPr="002C2348">
        <w:rPr>
          <w:rFonts w:ascii="Verdana" w:hAnsi="Verdana" w:cstheme="minorBidi"/>
          <w14:ligatures w14:val="none"/>
        </w:rPr>
        <w:t>modal bridge, to serve 800 homes</w:t>
      </w:r>
      <w:r w:rsidR="00901163">
        <w:rPr>
          <w:rFonts w:ascii="Verdana" w:hAnsi="Verdana" w:cstheme="minorBidi"/>
          <w14:ligatures w14:val="none"/>
        </w:rPr>
        <w:t xml:space="preserve">, or whether any of the options </w:t>
      </w:r>
      <w:r w:rsidR="004108D6">
        <w:rPr>
          <w:rFonts w:ascii="Verdana" w:hAnsi="Verdana" w:cstheme="minorBidi"/>
          <w14:ligatures w14:val="none"/>
        </w:rPr>
        <w:t>are</w:t>
      </w:r>
      <w:r w:rsidR="00901163">
        <w:rPr>
          <w:rFonts w:ascii="Verdana" w:hAnsi="Verdana" w:cstheme="minorBidi"/>
          <w14:ligatures w14:val="none"/>
        </w:rPr>
        <w:t xml:space="preserve"> preferable</w:t>
      </w:r>
      <w:r w:rsidR="00DB756F">
        <w:rPr>
          <w:rFonts w:ascii="Verdana" w:hAnsi="Verdana" w:cstheme="minorBidi"/>
          <w14:ligatures w14:val="none"/>
        </w:rPr>
        <w:t xml:space="preserve"> from a transport perspective.</w:t>
      </w:r>
      <w:r w:rsidR="002C2348" w:rsidRPr="002C2348">
        <w:rPr>
          <w:rFonts w:ascii="Verdana" w:hAnsi="Verdana" w:cstheme="minorBidi"/>
          <w14:ligatures w14:val="none"/>
        </w:rPr>
        <w:t xml:space="preserve"> </w:t>
      </w:r>
      <w:r w:rsidR="00DB756F">
        <w:rPr>
          <w:rFonts w:ascii="Verdana" w:hAnsi="Verdana" w:cstheme="minorBidi"/>
          <w14:ligatures w14:val="none"/>
        </w:rPr>
        <w:t>T</w:t>
      </w:r>
      <w:r w:rsidR="00DB756F" w:rsidRPr="002C2348">
        <w:rPr>
          <w:rFonts w:ascii="Verdana" w:hAnsi="Verdana" w:cstheme="minorBidi"/>
          <w14:ligatures w14:val="none"/>
        </w:rPr>
        <w:t>here may be some unintended consequences with the delivery of a bridge across the railway which may open up the north / south route as a rat run</w:t>
      </w:r>
      <w:r w:rsidR="00DB756F">
        <w:rPr>
          <w:rFonts w:ascii="Verdana" w:hAnsi="Verdana" w:cstheme="minorBidi"/>
          <w14:ligatures w14:val="none"/>
        </w:rPr>
        <w:t xml:space="preserve"> to avoid congestion;</w:t>
      </w:r>
      <w:r w:rsidR="00DB756F" w:rsidRPr="002C2348">
        <w:rPr>
          <w:rFonts w:ascii="Verdana" w:hAnsi="Verdana" w:cstheme="minorBidi"/>
          <w14:ligatures w14:val="none"/>
        </w:rPr>
        <w:t xml:space="preserve"> </w:t>
      </w:r>
      <w:r w:rsidR="00DB756F">
        <w:rPr>
          <w:rFonts w:ascii="Verdana" w:hAnsi="Verdana" w:cstheme="minorBidi"/>
          <w14:ligatures w14:val="none"/>
        </w:rPr>
        <w:t>f</w:t>
      </w:r>
      <w:r w:rsidR="00DB756F" w:rsidRPr="002C2348">
        <w:rPr>
          <w:rFonts w:ascii="Verdana" w:hAnsi="Verdana" w:cstheme="minorBidi"/>
          <w14:ligatures w14:val="none"/>
        </w:rPr>
        <w:t xml:space="preserve">or example, </w:t>
      </w:r>
      <w:r w:rsidR="00DB756F">
        <w:rPr>
          <w:rFonts w:ascii="Verdana" w:hAnsi="Verdana" w:cstheme="minorBidi"/>
          <w14:ligatures w14:val="none"/>
        </w:rPr>
        <w:t>between B2146 and</w:t>
      </w:r>
      <w:r w:rsidR="00DB756F" w:rsidRPr="002C2348">
        <w:rPr>
          <w:rFonts w:ascii="Verdana" w:hAnsi="Verdana" w:cstheme="minorBidi"/>
          <w14:ligatures w14:val="none"/>
        </w:rPr>
        <w:t xml:space="preserve"> A259. </w:t>
      </w:r>
      <w:r w:rsidR="00DB756F" w:rsidRPr="00DB756F">
        <w:rPr>
          <w:rFonts w:ascii="Verdana" w:hAnsi="Verdana" w:cstheme="minorBidi"/>
          <w14:ligatures w14:val="none"/>
        </w:rPr>
        <w:t>This will need to be taken account of in any transport assessment.</w:t>
      </w:r>
      <w:r w:rsidR="00DB756F" w:rsidRPr="002C2348">
        <w:rPr>
          <w:rFonts w:ascii="Verdana" w:hAnsi="Verdana" w:cstheme="minorBidi"/>
          <w14:ligatures w14:val="none"/>
        </w:rPr>
        <w:t xml:space="preserve"> </w:t>
      </w:r>
      <w:r w:rsidR="002C2348" w:rsidRPr="002C2348">
        <w:rPr>
          <w:rFonts w:ascii="Verdana" w:hAnsi="Verdana" w:cstheme="minorBidi"/>
          <w14:ligatures w14:val="none"/>
        </w:rPr>
        <w:t xml:space="preserve">Therefore, if any of these </w:t>
      </w:r>
      <w:r w:rsidR="006B785F">
        <w:rPr>
          <w:rFonts w:ascii="Verdana" w:hAnsi="Verdana" w:cstheme="minorBidi"/>
          <w14:ligatures w14:val="none"/>
        </w:rPr>
        <w:t>options</w:t>
      </w:r>
      <w:r w:rsidR="002C2348" w:rsidRPr="002C2348">
        <w:rPr>
          <w:rFonts w:ascii="Verdana" w:hAnsi="Verdana" w:cstheme="minorBidi"/>
          <w14:ligatures w14:val="none"/>
        </w:rPr>
        <w:t xml:space="preserve"> are taken forward</w:t>
      </w:r>
      <w:r w:rsidR="006B785F">
        <w:rPr>
          <w:rFonts w:ascii="Verdana" w:hAnsi="Verdana" w:cstheme="minorBidi"/>
          <w14:ligatures w14:val="none"/>
        </w:rPr>
        <w:t>,</w:t>
      </w:r>
      <w:r w:rsidR="002C2348" w:rsidRPr="002C2348">
        <w:rPr>
          <w:rFonts w:ascii="Verdana" w:hAnsi="Verdana" w:cstheme="minorBidi"/>
          <w14:ligatures w14:val="none"/>
        </w:rPr>
        <w:t xml:space="preserve"> there will need to be a detailed transport assessment to determine whether a road bridge is </w:t>
      </w:r>
      <w:r w:rsidR="00DB756F">
        <w:rPr>
          <w:rFonts w:ascii="Verdana" w:hAnsi="Verdana" w:cstheme="minorBidi"/>
          <w14:ligatures w14:val="none"/>
        </w:rPr>
        <w:t>acceptable</w:t>
      </w:r>
      <w:r w:rsidR="002C2348" w:rsidRPr="002C2348">
        <w:rPr>
          <w:rFonts w:ascii="Verdana" w:hAnsi="Verdana" w:cstheme="minorBidi"/>
          <w14:ligatures w14:val="none"/>
        </w:rPr>
        <w:t>.</w:t>
      </w:r>
    </w:p>
    <w:p w14:paraId="00B1361A" w14:textId="7CF4BE4C"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In addition,</w:t>
      </w:r>
      <w:r w:rsidR="00DB756F">
        <w:rPr>
          <w:rFonts w:ascii="Verdana" w:hAnsi="Verdana" w:cstheme="minorBidi"/>
          <w14:ligatures w14:val="none"/>
        </w:rPr>
        <w:t xml:space="preserve"> there is</w:t>
      </w:r>
      <w:r w:rsidR="007F1EAC">
        <w:rPr>
          <w:rFonts w:ascii="Verdana" w:hAnsi="Verdana" w:cstheme="minorBidi"/>
          <w14:ligatures w14:val="none"/>
        </w:rPr>
        <w:t xml:space="preserve"> also</w:t>
      </w:r>
      <w:r w:rsidR="00DB756F">
        <w:rPr>
          <w:rFonts w:ascii="Verdana" w:hAnsi="Verdana" w:cstheme="minorBidi"/>
          <w14:ligatures w14:val="none"/>
        </w:rPr>
        <w:t xml:space="preserve"> a need to understand </w:t>
      </w:r>
      <w:r w:rsidR="006B785F">
        <w:rPr>
          <w:rFonts w:ascii="Verdana" w:hAnsi="Verdana" w:cstheme="minorBidi"/>
          <w14:ligatures w14:val="none"/>
        </w:rPr>
        <w:t xml:space="preserve">whether </w:t>
      </w:r>
      <w:r w:rsidR="00DB756F">
        <w:rPr>
          <w:rFonts w:ascii="Verdana" w:hAnsi="Verdana" w:cstheme="minorBidi"/>
          <w14:ligatures w14:val="none"/>
        </w:rPr>
        <w:t xml:space="preserve">a road bridge would be financially viable. A road bridge at Southbourne is not identified </w:t>
      </w:r>
      <w:r w:rsidR="006B785F">
        <w:rPr>
          <w:rFonts w:ascii="Verdana" w:hAnsi="Verdana" w:cstheme="minorBidi"/>
          <w14:ligatures w14:val="none"/>
        </w:rPr>
        <w:t xml:space="preserve">as a priority for investment </w:t>
      </w:r>
      <w:r w:rsidR="00DB756F">
        <w:rPr>
          <w:rFonts w:ascii="Verdana" w:hAnsi="Verdana" w:cstheme="minorBidi"/>
          <w14:ligatures w14:val="none"/>
        </w:rPr>
        <w:t>in the West Sussex Transport Plan 2022-36 to address transport issues, so it would need to be developer funded and delivered.</w:t>
      </w:r>
      <w:r w:rsidRPr="002C2348">
        <w:rPr>
          <w:rFonts w:ascii="Verdana" w:hAnsi="Verdana" w:cstheme="minorBidi"/>
          <w14:ligatures w14:val="none"/>
        </w:rPr>
        <w:t xml:space="preserve"> </w:t>
      </w:r>
    </w:p>
    <w:p w14:paraId="29753F51"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We would also draw your attention to the following:</w:t>
      </w:r>
    </w:p>
    <w:p w14:paraId="120ACA6D" w14:textId="0E84BC1F"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Vision:</w:t>
      </w:r>
      <w:r w:rsidRPr="002C2348">
        <w:rPr>
          <w:rFonts w:ascii="Verdana" w:hAnsi="Verdana" w:cstheme="minorBidi"/>
          <w14:ligatures w14:val="none"/>
        </w:rPr>
        <w:t xml:space="preserve"> </w:t>
      </w:r>
      <w:r w:rsidR="00DB756F">
        <w:rPr>
          <w:rFonts w:ascii="Verdana" w:hAnsi="Verdana" w:cstheme="minorBidi"/>
          <w14:ligatures w14:val="none"/>
        </w:rPr>
        <w:t>In order to access s</w:t>
      </w:r>
      <w:r w:rsidRPr="002C2348">
        <w:rPr>
          <w:rFonts w:ascii="Verdana" w:hAnsi="Verdana" w:cstheme="minorBidi"/>
          <w14:ligatures w14:val="none"/>
        </w:rPr>
        <w:t>ome services</w:t>
      </w:r>
      <w:r w:rsidR="00DB756F">
        <w:rPr>
          <w:rFonts w:ascii="Verdana" w:hAnsi="Verdana" w:cstheme="minorBidi"/>
          <w14:ligatures w14:val="none"/>
        </w:rPr>
        <w:t>, there will be a need to</w:t>
      </w:r>
      <w:r w:rsidRPr="002C2348">
        <w:rPr>
          <w:rFonts w:ascii="Verdana" w:hAnsi="Verdana" w:cstheme="minorBidi"/>
          <w14:ligatures w14:val="none"/>
        </w:rPr>
        <w:t xml:space="preserve"> travel beyond Southbourne. </w:t>
      </w:r>
      <w:r w:rsidR="00DB756F">
        <w:rPr>
          <w:rFonts w:ascii="Verdana" w:hAnsi="Verdana" w:cstheme="minorBidi"/>
          <w14:ligatures w14:val="none"/>
        </w:rPr>
        <w:t xml:space="preserve">The West Sussex Transport Plan advocates a vision-led approach to development planning that prioritises sustainable modes of transport and plans to achieve a high sustainable transport mode share for the location and type of development. </w:t>
      </w:r>
      <w:r w:rsidR="006B785F">
        <w:rPr>
          <w:rFonts w:ascii="Verdana" w:hAnsi="Verdana" w:cstheme="minorBidi"/>
          <w14:ligatures w14:val="none"/>
        </w:rPr>
        <w:t>The county council considers t</w:t>
      </w:r>
      <w:r w:rsidRPr="002C2348">
        <w:rPr>
          <w:rFonts w:ascii="Verdana" w:hAnsi="Verdana" w:cstheme="minorBidi"/>
          <w14:ligatures w14:val="none"/>
        </w:rPr>
        <w:t xml:space="preserve">he </w:t>
      </w:r>
      <w:r w:rsidR="00DB756F">
        <w:rPr>
          <w:rFonts w:ascii="Verdana" w:hAnsi="Verdana" w:cstheme="minorBidi"/>
          <w14:ligatures w14:val="none"/>
        </w:rPr>
        <w:t>v</w:t>
      </w:r>
      <w:r w:rsidRPr="002C2348">
        <w:rPr>
          <w:rFonts w:ascii="Verdana" w:hAnsi="Verdana" w:cstheme="minorBidi"/>
          <w14:ligatures w14:val="none"/>
        </w:rPr>
        <w:t>ision for access/ movement should make reference to using the existing railway station and A259 as main access routes with enhanced bus and active travel facilities to enable sustainable travel behaviour.</w:t>
      </w:r>
    </w:p>
    <w:p w14:paraId="43046112"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5.8</w:t>
      </w:r>
      <w:r w:rsidRPr="002C2348">
        <w:rPr>
          <w:rFonts w:ascii="Verdana" w:hAnsi="Verdana" w:cstheme="minorBidi"/>
          <w14:ligatures w14:val="none"/>
        </w:rPr>
        <w:t xml:space="preserve"> refers to a multi modal bridge being required to address traffic congestion if 800 homes approx. were delivered. The wording within this </w:t>
      </w:r>
      <w:r w:rsidRPr="002C2348">
        <w:rPr>
          <w:rFonts w:ascii="Verdana" w:hAnsi="Verdana" w:cstheme="minorBidi"/>
          <w14:ligatures w14:val="none"/>
        </w:rPr>
        <w:lastRenderedPageBreak/>
        <w:t xml:space="preserve">paragraph appears a little open.  The provision of a multi-modal bridge will have a significant cost implication for any development/s as well as a sizeable footprint impacting potential on the scale of development that will be achievable.  There is the further concern that a single development may not come forward that may then be required to deliver the bridge; as has already been the case, with there being a number of permitted development parcels within areas forming part of the potential allocation that have come forward without needing to contribute to or provide the bridge.  </w:t>
      </w:r>
    </w:p>
    <w:p w14:paraId="1A0CCAD8" w14:textId="4700DEE5"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 xml:space="preserve">It is also unclear whether both level crossings would be closed, if so what is the impact on north / south walking and cycling journeys. </w:t>
      </w:r>
      <w:r w:rsidR="006B785F">
        <w:rPr>
          <w:rFonts w:ascii="Verdana" w:hAnsi="Verdana" w:cstheme="minorBidi"/>
          <w14:ligatures w14:val="none"/>
        </w:rPr>
        <w:t>CDC should work with Network Rail to ensure that any changes to the level crossings that would be needed as a result of the development are understood at an early stage and can be taken into account in planning the site and associated infrastructure.</w:t>
      </w:r>
    </w:p>
    <w:p w14:paraId="77CE6D6C" w14:textId="1746E969"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 xml:space="preserve">There should be much greater clarity on whether or not a bridge </w:t>
      </w:r>
      <w:r w:rsidR="006B785F">
        <w:rPr>
          <w:rFonts w:ascii="Verdana" w:hAnsi="Verdana" w:cstheme="minorBidi"/>
          <w14:ligatures w14:val="none"/>
        </w:rPr>
        <w:t>will form part of the development and the</w:t>
      </w:r>
      <w:r w:rsidRPr="002C2348">
        <w:rPr>
          <w:rFonts w:ascii="Verdana" w:hAnsi="Verdana" w:cstheme="minorBidi"/>
          <w14:ligatures w14:val="none"/>
        </w:rPr>
        <w:t xml:space="preserve"> means</w:t>
      </w:r>
      <w:r w:rsidR="006B785F">
        <w:rPr>
          <w:rFonts w:ascii="Verdana" w:hAnsi="Verdana" w:cstheme="minorBidi"/>
          <w14:ligatures w14:val="none"/>
        </w:rPr>
        <w:t xml:space="preserve"> by which it will be</w:t>
      </w:r>
      <w:r w:rsidRPr="002C2348">
        <w:rPr>
          <w:rFonts w:ascii="Verdana" w:hAnsi="Verdana" w:cstheme="minorBidi"/>
          <w14:ligatures w14:val="none"/>
        </w:rPr>
        <w:t xml:space="preserve"> deliver</w:t>
      </w:r>
      <w:r w:rsidR="006B785F">
        <w:rPr>
          <w:rFonts w:ascii="Verdana" w:hAnsi="Verdana" w:cstheme="minorBidi"/>
          <w14:ligatures w14:val="none"/>
        </w:rPr>
        <w:t>ed</w:t>
      </w:r>
      <w:r w:rsidRPr="002C2348">
        <w:rPr>
          <w:rFonts w:ascii="Verdana" w:hAnsi="Verdana" w:cstheme="minorBidi"/>
          <w14:ligatures w14:val="none"/>
        </w:rPr>
        <w:t xml:space="preserve">.  </w:t>
      </w:r>
    </w:p>
    <w:p w14:paraId="4548C7D6" w14:textId="5A972F65"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5.13</w:t>
      </w:r>
      <w:r w:rsidRPr="002C2348">
        <w:rPr>
          <w:rFonts w:ascii="Verdana" w:hAnsi="Verdana" w:cstheme="minorBidi"/>
          <w14:ligatures w14:val="none"/>
        </w:rPr>
        <w:t xml:space="preserve"> The potential for two separate bridges is </w:t>
      </w:r>
      <w:proofErr w:type="gramStart"/>
      <w:r w:rsidRPr="002C2348">
        <w:rPr>
          <w:rFonts w:ascii="Verdana" w:hAnsi="Verdana" w:cstheme="minorBidi"/>
          <w14:ligatures w14:val="none"/>
        </w:rPr>
        <w:t>referenced;</w:t>
      </w:r>
      <w:proofErr w:type="gramEnd"/>
      <w:r w:rsidRPr="002C2348">
        <w:rPr>
          <w:rFonts w:ascii="Verdana" w:hAnsi="Verdana" w:cstheme="minorBidi"/>
          <w14:ligatures w14:val="none"/>
        </w:rPr>
        <w:t xml:space="preserve"> one for pedestrians/cyclists and potentially another for all modes.  The </w:t>
      </w:r>
      <w:r w:rsidR="006B785F">
        <w:rPr>
          <w:rFonts w:ascii="Verdana" w:hAnsi="Verdana" w:cstheme="minorBidi"/>
          <w14:ligatures w14:val="none"/>
        </w:rPr>
        <w:t xml:space="preserve">financial viability </w:t>
      </w:r>
      <w:r w:rsidRPr="002C2348">
        <w:rPr>
          <w:rFonts w:ascii="Verdana" w:hAnsi="Verdana" w:cstheme="minorBidi"/>
          <w14:ligatures w14:val="none"/>
        </w:rPr>
        <w:t>deliverability of the bridges again needs to be considered.  Due consideration should be given to the likely footprint required for a bridge with ramps that meets Inclusive Mobility guidance.</w:t>
      </w:r>
    </w:p>
    <w:p w14:paraId="14274379"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5.19</w:t>
      </w:r>
      <w:r w:rsidRPr="002C2348">
        <w:rPr>
          <w:rFonts w:ascii="Verdana" w:hAnsi="Verdana" w:cstheme="minorBidi"/>
          <w14:ligatures w14:val="none"/>
        </w:rPr>
        <w:t xml:space="preserve"> In answer to Q4, whilst the operation of the existing crossing is a matter for Network Rail, it’s not clear how a comprehensive and cohesive development to the existing part of Southbourne south of the railway could be created without an appropriate and safe link across the railway.  </w:t>
      </w:r>
    </w:p>
    <w:p w14:paraId="41542D8F"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5.30</w:t>
      </w:r>
      <w:r w:rsidRPr="002C2348">
        <w:rPr>
          <w:rFonts w:ascii="Verdana" w:hAnsi="Verdana" w:cstheme="minorBidi"/>
          <w14:ligatures w14:val="none"/>
        </w:rPr>
        <w:t xml:space="preserve"> Inlands Road is narrow in places with discontinuous footways.  Inlands Road would not be suitable in highway terms to accommodate any additional significant levels of development as proposed within the DPD.</w:t>
      </w:r>
    </w:p>
    <w:p w14:paraId="55648E0E"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5.31</w:t>
      </w:r>
      <w:r w:rsidRPr="002C2348">
        <w:rPr>
          <w:rFonts w:ascii="Verdana" w:hAnsi="Verdana" w:cstheme="minorBidi"/>
          <w14:ligatures w14:val="none"/>
        </w:rPr>
        <w:t xml:space="preserve"> If South Lane is to be used, there will need to be some certainty in terms of what improvements are necessary and deliverable to accommodate the level of traffic envisaged from the proposed allocated development.</w:t>
      </w:r>
    </w:p>
    <w:p w14:paraId="0DAA9764" w14:textId="5D19067B"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5.43</w:t>
      </w:r>
      <w:r w:rsidRPr="002C2348">
        <w:rPr>
          <w:rFonts w:ascii="Verdana" w:hAnsi="Verdana" w:cstheme="minorBidi"/>
          <w14:ligatures w14:val="none"/>
        </w:rPr>
        <w:t xml:space="preserve"> The main concern with this option is the ability of the existing highway network to accommodate the proposed additional traffic.  Concerns have already been raised by other parties (namely Network Rail) or are alluded to within the submitted DPD document.  The</w:t>
      </w:r>
      <w:r w:rsidR="004108D6">
        <w:rPr>
          <w:rFonts w:ascii="Verdana" w:hAnsi="Verdana" w:cstheme="minorBidi"/>
          <w14:ligatures w14:val="none"/>
        </w:rPr>
        <w:t>re</w:t>
      </w:r>
      <w:r w:rsidRPr="002C2348">
        <w:rPr>
          <w:rFonts w:ascii="Verdana" w:hAnsi="Verdana" w:cstheme="minorBidi"/>
          <w14:ligatures w14:val="none"/>
        </w:rPr>
        <w:t xml:space="preserve"> is concern also regarding the ability to comprehensively master plan the development to ensure suitable connections between parcels as well as infrastructure (i.e. the railway crossings) are provided in a timely manner.</w:t>
      </w:r>
    </w:p>
    <w:p w14:paraId="647E84CF" w14:textId="77777777" w:rsidR="002C2348" w:rsidRPr="002C2348" w:rsidRDefault="002C2348" w:rsidP="002C2348">
      <w:pPr>
        <w:spacing w:after="160" w:line="259" w:lineRule="auto"/>
        <w:rPr>
          <w:rFonts w:ascii="Verdana" w:hAnsi="Verdana" w:cstheme="minorBidi"/>
          <w:b/>
          <w:bCs/>
          <w:u w:val="single"/>
          <w14:ligatures w14:val="none"/>
        </w:rPr>
      </w:pPr>
      <w:r w:rsidRPr="002C2348">
        <w:rPr>
          <w:rFonts w:ascii="Verdana" w:hAnsi="Verdana" w:cstheme="minorBidi"/>
          <w:b/>
          <w:bCs/>
          <w:u w:val="single"/>
          <w14:ligatures w14:val="none"/>
        </w:rPr>
        <w:t>Appendix A: Assessment Framework</w:t>
      </w:r>
    </w:p>
    <w:p w14:paraId="64B9DCDA"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 xml:space="preserve">Comments on this document are as follows: </w:t>
      </w:r>
    </w:p>
    <w:p w14:paraId="495A875D"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3.12 / Q13</w:t>
      </w:r>
      <w:r w:rsidRPr="002C2348">
        <w:rPr>
          <w:rFonts w:ascii="Verdana" w:hAnsi="Verdana" w:cstheme="minorBidi"/>
          <w14:ligatures w14:val="none"/>
        </w:rPr>
        <w:t xml:space="preserve"> The DPD must include a very clear mechanism concerning the delivery of any new or improved railway crossings.  Reference is made regarding </w:t>
      </w:r>
      <w:r w:rsidRPr="002C2348">
        <w:rPr>
          <w:rFonts w:ascii="Verdana" w:hAnsi="Verdana" w:cstheme="minorBidi"/>
          <w14:ligatures w14:val="none"/>
        </w:rPr>
        <w:lastRenderedPageBreak/>
        <w:t>the road bridge to significant financial contributions.  If the new/improved railway crossings are deemed essential to the proposed allocation, these must be provided by the developer to enable these to be delivered in a timely manner.  The need for contributions towards this infrastructure is therefore irrelevant.</w:t>
      </w:r>
    </w:p>
    <w:p w14:paraId="3107D167" w14:textId="2DEEE80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 xml:space="preserve">Active travel aspirations should be consistent with the West Sussex Transport Plan which promote active travel strategies to improve connectivity around the Bourne area and beyond. The </w:t>
      </w:r>
      <w:proofErr w:type="spellStart"/>
      <w:r w:rsidRPr="002C2348">
        <w:rPr>
          <w:rFonts w:ascii="Verdana" w:hAnsi="Verdana" w:cstheme="minorBidi"/>
          <w14:ligatures w14:val="none"/>
        </w:rPr>
        <w:t>ChEm</w:t>
      </w:r>
      <w:proofErr w:type="spellEnd"/>
      <w:r w:rsidRPr="002C2348">
        <w:rPr>
          <w:rFonts w:ascii="Verdana" w:hAnsi="Verdana" w:cstheme="minorBidi"/>
          <w14:ligatures w14:val="none"/>
        </w:rPr>
        <w:t xml:space="preserve"> route</w:t>
      </w:r>
      <w:r w:rsidR="006B785F">
        <w:rPr>
          <w:rFonts w:ascii="Verdana" w:hAnsi="Verdana" w:cstheme="minorBidi"/>
          <w14:ligatures w14:val="none"/>
        </w:rPr>
        <w:t xml:space="preserve"> active travel improvement is expected to</w:t>
      </w:r>
      <w:r w:rsidRPr="002C2348">
        <w:rPr>
          <w:rFonts w:ascii="Verdana" w:hAnsi="Verdana" w:cstheme="minorBidi"/>
          <w14:ligatures w14:val="none"/>
        </w:rPr>
        <w:t xml:space="preserve"> play a significant role in achieving this</w:t>
      </w:r>
      <w:r w:rsidR="006B785F">
        <w:rPr>
          <w:rFonts w:ascii="Verdana" w:hAnsi="Verdana" w:cstheme="minorBidi"/>
          <w14:ligatures w14:val="none"/>
        </w:rPr>
        <w:t>;</w:t>
      </w:r>
      <w:r w:rsidRPr="002C2348">
        <w:rPr>
          <w:rFonts w:ascii="Verdana" w:hAnsi="Verdana" w:cstheme="minorBidi"/>
          <w14:ligatures w14:val="none"/>
        </w:rPr>
        <w:t xml:space="preserve"> any proposed development should</w:t>
      </w:r>
      <w:r w:rsidR="006B785F">
        <w:rPr>
          <w:rFonts w:ascii="Verdana" w:hAnsi="Verdana" w:cstheme="minorBidi"/>
          <w14:ligatures w14:val="none"/>
        </w:rPr>
        <w:t xml:space="preserve"> include</w:t>
      </w:r>
      <w:r w:rsidRPr="002C2348">
        <w:rPr>
          <w:rFonts w:ascii="Verdana" w:hAnsi="Verdana" w:cstheme="minorBidi"/>
          <w14:ligatures w14:val="none"/>
        </w:rPr>
        <w:t xml:space="preserve"> connections with the </w:t>
      </w:r>
      <w:proofErr w:type="spellStart"/>
      <w:r w:rsidRPr="002C2348">
        <w:rPr>
          <w:rFonts w:ascii="Verdana" w:hAnsi="Verdana" w:cstheme="minorBidi"/>
          <w14:ligatures w14:val="none"/>
        </w:rPr>
        <w:t>ChEm</w:t>
      </w:r>
      <w:proofErr w:type="spellEnd"/>
      <w:r w:rsidRPr="002C2348">
        <w:rPr>
          <w:rFonts w:ascii="Verdana" w:hAnsi="Verdana" w:cstheme="minorBidi"/>
          <w14:ligatures w14:val="none"/>
        </w:rPr>
        <w:t xml:space="preserve"> route. </w:t>
      </w:r>
    </w:p>
    <w:p w14:paraId="13F9355C" w14:textId="3A0402D4"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 xml:space="preserve">Extension to bus services should also be agreed with relevant operators especially where this involves commercial services.  The need to design road infrastructure to accommodate potentially </w:t>
      </w:r>
      <w:r w:rsidR="004108D6" w:rsidRPr="002C2348">
        <w:rPr>
          <w:rFonts w:ascii="Verdana" w:hAnsi="Verdana" w:cstheme="minorBidi"/>
          <w14:ligatures w14:val="none"/>
        </w:rPr>
        <w:t>two-way</w:t>
      </w:r>
      <w:r w:rsidRPr="002C2348">
        <w:rPr>
          <w:rFonts w:ascii="Verdana" w:hAnsi="Verdana" w:cstheme="minorBidi"/>
          <w14:ligatures w14:val="none"/>
        </w:rPr>
        <w:t xml:space="preserve"> bus services is a significant element to include within any master plan.  Infrastructure improvements to existing stops on the A259 could still otherwise be referenced in the DPD.  This could include the provision of cycle parking alongside bus stops.  The provision of cycle parking would in some way assist in overcoming any excessive walking distances from parts of the allocation to existing stops on the A259.</w:t>
      </w:r>
    </w:p>
    <w:p w14:paraId="5A80D533"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Within ‘Cycling’, this should be broadened to include improvements to cycle routes on the A259 too.  The wording included is a little unclear as to whether this is meant or not.</w:t>
      </w:r>
    </w:p>
    <w:p w14:paraId="1B7FEA02" w14:textId="77777777" w:rsidR="002C2348" w:rsidRPr="002C2348" w:rsidRDefault="002C2348" w:rsidP="002C2348">
      <w:pPr>
        <w:spacing w:after="160" w:line="259" w:lineRule="auto"/>
        <w:rPr>
          <w:rFonts w:ascii="Verdana" w:hAnsi="Verdana" w:cstheme="minorBidi"/>
          <w:b/>
          <w:bCs/>
          <w14:ligatures w14:val="none"/>
        </w:rPr>
      </w:pPr>
      <w:r w:rsidRPr="002C2348">
        <w:rPr>
          <w:rFonts w:ascii="Verdana" w:hAnsi="Verdana" w:cstheme="minorBidi"/>
          <w:b/>
          <w:bCs/>
          <w14:ligatures w14:val="none"/>
        </w:rPr>
        <w:t>Chapter 5 Assessment Framework</w:t>
      </w:r>
    </w:p>
    <w:p w14:paraId="15411875" w14:textId="77777777" w:rsidR="002C2348" w:rsidRPr="002C2348" w:rsidRDefault="002C2348" w:rsidP="002C2348">
      <w:pPr>
        <w:spacing w:after="160" w:line="259" w:lineRule="auto"/>
        <w:rPr>
          <w:rFonts w:ascii="Verdana" w:hAnsi="Verdana" w:cstheme="minorBidi"/>
          <w:szCs w:val="20"/>
          <w14:ligatures w14:val="none"/>
        </w:rPr>
      </w:pPr>
      <w:r w:rsidRPr="002C2348">
        <w:rPr>
          <w:rFonts w:ascii="Verdana" w:hAnsi="Verdana" w:cstheme="minorBidi"/>
          <w:i/>
          <w:iCs/>
          <w:szCs w:val="20"/>
          <w14:ligatures w14:val="none"/>
        </w:rPr>
        <w:t xml:space="preserve">Reduce the barrier effect of rail tracks: </w:t>
      </w:r>
      <w:r w:rsidRPr="002C2348">
        <w:rPr>
          <w:rFonts w:ascii="Verdana" w:hAnsi="Verdana" w:cstheme="minorBidi"/>
          <w:szCs w:val="20"/>
          <w14:ligatures w14:val="none"/>
        </w:rPr>
        <w:t xml:space="preserve">as well as benefits consideration should be given on how to reduce any unwanted side effects such as the attraction of through traffic. </w:t>
      </w:r>
    </w:p>
    <w:p w14:paraId="7D541026" w14:textId="77777777" w:rsidR="002C2348" w:rsidRPr="002C2348" w:rsidRDefault="002C2348" w:rsidP="002C2348">
      <w:pPr>
        <w:spacing w:after="160" w:line="259" w:lineRule="auto"/>
        <w:rPr>
          <w:rFonts w:ascii="Verdana" w:hAnsi="Verdana" w:cstheme="minorBidi"/>
          <w:szCs w:val="20"/>
          <w14:ligatures w14:val="none"/>
        </w:rPr>
      </w:pPr>
      <w:r w:rsidRPr="002C2348">
        <w:rPr>
          <w:rFonts w:ascii="Verdana" w:hAnsi="Verdana" w:cstheme="minorBidi"/>
          <w:i/>
          <w:iCs/>
          <w:szCs w:val="20"/>
          <w14:ligatures w14:val="none"/>
        </w:rPr>
        <w:t xml:space="preserve">Support delivery of a community hub - a ‘Heart for Southbourne:  </w:t>
      </w:r>
      <w:r w:rsidRPr="002C2348">
        <w:rPr>
          <w:rFonts w:ascii="Verdana" w:hAnsi="Verdana" w:cstheme="minorBidi"/>
          <w:szCs w:val="20"/>
          <w14:ligatures w14:val="none"/>
        </w:rPr>
        <w:t>consideration should be given to the use of an accessibility tool to compare walk distances for users of the facilities resident in the development and existing village residents who would use the new facilities.</w:t>
      </w:r>
    </w:p>
    <w:p w14:paraId="1CFC853B" w14:textId="77777777" w:rsidR="002C2348" w:rsidRPr="002C2348" w:rsidRDefault="002C2348" w:rsidP="002C2348">
      <w:pPr>
        <w:spacing w:before="100" w:beforeAutospacing="1" w:after="100" w:afterAutospacing="1"/>
        <w:rPr>
          <w:rFonts w:ascii="Verdana" w:eastAsia="Times New Roman" w:hAnsi="Verdana" w:cs="Arial"/>
          <w:lang w:eastAsia="en-GB"/>
          <w14:ligatures w14:val="none"/>
        </w:rPr>
      </w:pPr>
      <w:r w:rsidRPr="002C2348">
        <w:rPr>
          <w:rFonts w:ascii="Verdana" w:eastAsia="Times New Roman" w:hAnsi="Verdana" w:cs="Times New Roman"/>
          <w:i/>
          <w:iCs/>
          <w:lang w:eastAsia="en-GB"/>
          <w14:ligatures w14:val="none"/>
        </w:rPr>
        <w:t xml:space="preserve">Support local employment opportunities: </w:t>
      </w:r>
      <w:r w:rsidRPr="002C2348">
        <w:rPr>
          <w:rFonts w:ascii="Verdana" w:eastAsia="Times New Roman" w:hAnsi="Verdana" w:cs="Segoe UI"/>
          <w:lang w:eastAsia="en-GB"/>
          <w14:ligatures w14:val="none"/>
        </w:rPr>
        <w:t>consider the overall impact of each option on minimising distance to travel for commuting and maximising the proportion within normal walking and cycling distance.</w:t>
      </w:r>
    </w:p>
    <w:p w14:paraId="1E8FF2FD" w14:textId="77777777" w:rsidR="002C2348" w:rsidRPr="002C2348" w:rsidRDefault="002C2348" w:rsidP="002C2348">
      <w:pPr>
        <w:spacing w:before="100" w:beforeAutospacing="1" w:after="100" w:afterAutospacing="1"/>
        <w:rPr>
          <w:rFonts w:ascii="Verdana" w:eastAsia="Times New Roman" w:hAnsi="Verdana" w:cs="Arial"/>
          <w:lang w:eastAsia="en-GB"/>
          <w14:ligatures w14:val="none"/>
        </w:rPr>
      </w:pPr>
      <w:r w:rsidRPr="002C2348">
        <w:rPr>
          <w:rFonts w:ascii="Verdana" w:eastAsia="Times New Roman" w:hAnsi="Verdana" w:cs="Times New Roman"/>
          <w:i/>
          <w:iCs/>
          <w:lang w:eastAsia="en-GB"/>
          <w14:ligatures w14:val="none"/>
        </w:rPr>
        <w:t xml:space="preserve">Influence of vehicular bridge on traffic congestion: </w:t>
      </w:r>
      <w:r w:rsidRPr="002C2348">
        <w:rPr>
          <w:rFonts w:ascii="Verdana" w:eastAsia="Times New Roman" w:hAnsi="Verdana" w:cs="Segoe UI"/>
          <w:lang w:eastAsia="en-GB"/>
          <w14:ligatures w14:val="none"/>
        </w:rPr>
        <w:t>consider also if there would be any changes elsewhere by some existing traffic choosing to re-route, such as that to Westbourne.</w:t>
      </w:r>
    </w:p>
    <w:p w14:paraId="1369A37D"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6.1/Q15</w:t>
      </w:r>
      <w:r w:rsidRPr="002C2348">
        <w:rPr>
          <w:rFonts w:ascii="Verdana" w:hAnsi="Verdana" w:cstheme="minorBidi"/>
          <w14:ligatures w14:val="none"/>
        </w:rPr>
        <w:t xml:space="preserve"> With respects to the following points within the table, the following comments would be made,</w:t>
      </w:r>
    </w:p>
    <w:p w14:paraId="56B1A223"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w:t>
      </w:r>
      <w:r w:rsidRPr="002C2348">
        <w:rPr>
          <w:rFonts w:ascii="Verdana" w:hAnsi="Verdana" w:cstheme="minorBidi"/>
          <w:i/>
          <w:iCs/>
          <w14:ligatures w14:val="none"/>
        </w:rPr>
        <w:t>Potential for a bridge crossing the railway for pedestrians and cyclists</w:t>
      </w:r>
      <w:r w:rsidRPr="002C2348">
        <w:rPr>
          <w:rFonts w:ascii="Verdana" w:hAnsi="Verdana" w:cstheme="minorBidi"/>
          <w14:ligatures w14:val="none"/>
        </w:rPr>
        <w:t>’: The various scenarios refer only to the potential to deliver land for a bridge; the assessment does not refer to delivery of the bridge itself.  The development scenarios should be required to deliver the bridge.</w:t>
      </w:r>
    </w:p>
    <w:p w14:paraId="77A60D9A"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lastRenderedPageBreak/>
        <w:t>‘</w:t>
      </w:r>
      <w:r w:rsidRPr="002C2348">
        <w:rPr>
          <w:rFonts w:ascii="Verdana" w:hAnsi="Verdana" w:cstheme="minorBidi"/>
          <w:i/>
          <w:iCs/>
          <w14:ligatures w14:val="none"/>
        </w:rPr>
        <w:t>Potential for a bridge crossing the railway for vehicles</w:t>
      </w:r>
      <w:r w:rsidRPr="002C2348">
        <w:rPr>
          <w:rFonts w:ascii="Verdana" w:hAnsi="Verdana" w:cstheme="minorBidi"/>
          <w14:ligatures w14:val="none"/>
        </w:rPr>
        <w:t>’:  Similar comments would be made to those made above with references to land but not delivery of the bridge.  It’s noted that two of the scenarios would potentially not allow for a vehicular bridge in any case.</w:t>
      </w:r>
    </w:p>
    <w:p w14:paraId="3864B492"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w:t>
      </w:r>
      <w:r w:rsidRPr="002C2348">
        <w:rPr>
          <w:rFonts w:ascii="Verdana" w:hAnsi="Verdana" w:cstheme="minorBidi"/>
          <w:i/>
          <w:iCs/>
          <w14:ligatures w14:val="none"/>
        </w:rPr>
        <w:t>Influence of a vehicular bridge on traffic congestion</w:t>
      </w:r>
      <w:r w:rsidRPr="002C2348">
        <w:rPr>
          <w:rFonts w:ascii="Verdana" w:hAnsi="Verdana" w:cstheme="minorBidi"/>
          <w14:ligatures w14:val="none"/>
        </w:rPr>
        <w:t xml:space="preserve">’:  No detailed transport work appears to have been undertaken to demonstrate the requirement for a bridge or demonstrate what benefit this may have.  In principle, a bridge may assist but this is </w:t>
      </w:r>
      <w:proofErr w:type="gramStart"/>
      <w:r w:rsidRPr="002C2348">
        <w:rPr>
          <w:rFonts w:ascii="Verdana" w:hAnsi="Verdana" w:cstheme="minorBidi"/>
          <w14:ligatures w14:val="none"/>
        </w:rPr>
        <w:t>as yet</w:t>
      </w:r>
      <w:proofErr w:type="gramEnd"/>
      <w:r w:rsidRPr="002C2348">
        <w:rPr>
          <w:rFonts w:ascii="Verdana" w:hAnsi="Verdana" w:cstheme="minorBidi"/>
          <w14:ligatures w14:val="none"/>
        </w:rPr>
        <w:t xml:space="preserve"> unquantified.</w:t>
      </w:r>
    </w:p>
    <w:p w14:paraId="0A7026F9"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w:t>
      </w:r>
      <w:r w:rsidRPr="002C2348">
        <w:rPr>
          <w:rFonts w:ascii="Verdana" w:hAnsi="Verdana" w:cstheme="minorBidi"/>
          <w:i/>
          <w:iCs/>
          <w14:ligatures w14:val="none"/>
        </w:rPr>
        <w:t>Development within 400m of a bus stop</w:t>
      </w:r>
      <w:r w:rsidRPr="002C2348">
        <w:rPr>
          <w:rFonts w:ascii="Verdana" w:hAnsi="Verdana" w:cstheme="minorBidi"/>
          <w14:ligatures w14:val="none"/>
        </w:rPr>
        <w:t xml:space="preserve">’:  400 metres is a useful guide for walking </w:t>
      </w:r>
      <w:proofErr w:type="gramStart"/>
      <w:r w:rsidRPr="002C2348">
        <w:rPr>
          <w:rFonts w:ascii="Verdana" w:hAnsi="Verdana" w:cstheme="minorBidi"/>
          <w14:ligatures w14:val="none"/>
        </w:rPr>
        <w:t>distances</w:t>
      </w:r>
      <w:proofErr w:type="gramEnd"/>
      <w:r w:rsidRPr="002C2348">
        <w:rPr>
          <w:rFonts w:ascii="Verdana" w:hAnsi="Verdana" w:cstheme="minorBidi"/>
          <w14:ligatures w14:val="none"/>
        </w:rPr>
        <w:t xml:space="preserve"> but it should not be viewed as an absolute upper threshold.  Longer direct walking routes to bus stops may still be acceptable.  Direct cycle routes to bus stops may also enable services to be accessed.</w:t>
      </w:r>
    </w:p>
    <w:p w14:paraId="0B93E172"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14:ligatures w14:val="none"/>
        </w:rPr>
        <w:t>‘</w:t>
      </w:r>
      <w:r w:rsidRPr="002C2348">
        <w:rPr>
          <w:rFonts w:ascii="Verdana" w:hAnsi="Verdana" w:cstheme="minorBidi"/>
          <w:i/>
          <w:iCs/>
          <w14:ligatures w14:val="none"/>
        </w:rPr>
        <w:t>Deliverability (viability) considerations</w:t>
      </w:r>
      <w:r w:rsidRPr="002C2348">
        <w:rPr>
          <w:rFonts w:ascii="Verdana" w:hAnsi="Verdana" w:cstheme="minorBidi"/>
          <w14:ligatures w14:val="none"/>
        </w:rPr>
        <w:t>’: The delivery of the bridge must fall to the developer; WSCC would not accept s106 contributions and the associated risk of delivering a bridge associated with this development.  This should be factored into the assessment.</w:t>
      </w:r>
    </w:p>
    <w:p w14:paraId="433C94BA"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6.10</w:t>
      </w:r>
      <w:r w:rsidRPr="002C2348">
        <w:rPr>
          <w:rFonts w:ascii="Verdana" w:hAnsi="Verdana" w:cstheme="minorBidi"/>
          <w14:ligatures w14:val="none"/>
        </w:rPr>
        <w:t xml:space="preserve"> There is concern on the reliance on the vehicular bridge with the ability to deliver which has not seemingly have been tested.</w:t>
      </w:r>
    </w:p>
    <w:p w14:paraId="062273E6"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6.11</w:t>
      </w:r>
      <w:r w:rsidRPr="002C2348">
        <w:rPr>
          <w:rFonts w:ascii="Verdana" w:hAnsi="Verdana" w:cstheme="minorBidi"/>
          <w14:ligatures w14:val="none"/>
        </w:rPr>
        <w:t xml:space="preserve"> There would appear to be apparent issues with the ability to deliver the road bridge due to the recent planning application.  There is no transport evidence to suggest whether or not a bridge is required.  The is a concern in terms of connectivity if a bridge is not provided, particularly to existing bus services on the A259 and potentially to other services within the village.  This in turn may force reliance on the use of the private car.</w:t>
      </w:r>
    </w:p>
    <w:p w14:paraId="72C4E73D"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 6.12</w:t>
      </w:r>
      <w:r w:rsidRPr="002C2348">
        <w:rPr>
          <w:rFonts w:ascii="Verdana" w:hAnsi="Verdana" w:cstheme="minorBidi"/>
          <w14:ligatures w14:val="none"/>
        </w:rPr>
        <w:t xml:space="preserve"> The concern with this option is the potential accesses onto rural lanes north of the railway and the ability for these to be improved to safely accommodate increased traffic alongside other non-vehicular road users.  </w:t>
      </w:r>
      <w:proofErr w:type="gramStart"/>
      <w:r w:rsidRPr="002C2348">
        <w:rPr>
          <w:rFonts w:ascii="Verdana" w:hAnsi="Verdana" w:cstheme="minorBidi"/>
          <w14:ligatures w14:val="none"/>
        </w:rPr>
        <w:t>Similar to</w:t>
      </w:r>
      <w:proofErr w:type="gramEnd"/>
      <w:r w:rsidRPr="002C2348">
        <w:rPr>
          <w:rFonts w:ascii="Verdana" w:hAnsi="Verdana" w:cstheme="minorBidi"/>
          <w14:ligatures w14:val="none"/>
        </w:rPr>
        <w:t xml:space="preserve"> the other options, there is no transport evidence to demonstrate the impact on the highway network in the absence of the road bridge.  </w:t>
      </w:r>
    </w:p>
    <w:p w14:paraId="06E80134" w14:textId="77777777" w:rsidR="002C2348" w:rsidRPr="002C2348" w:rsidRDefault="002C2348" w:rsidP="002C2348">
      <w:pPr>
        <w:spacing w:after="160" w:line="259" w:lineRule="auto"/>
        <w:rPr>
          <w:rFonts w:ascii="Verdana" w:hAnsi="Verdana" w:cstheme="minorBidi"/>
          <w14:ligatures w14:val="none"/>
        </w:rPr>
      </w:pPr>
      <w:r w:rsidRPr="002C2348">
        <w:rPr>
          <w:rFonts w:ascii="Verdana" w:hAnsi="Verdana" w:cstheme="minorBidi"/>
          <w:b/>
          <w:bCs/>
          <w14:ligatures w14:val="none"/>
        </w:rPr>
        <w:t>Paras 6.20, 6.21, 6.22</w:t>
      </w:r>
      <w:r w:rsidRPr="002C2348">
        <w:rPr>
          <w:rFonts w:ascii="Verdana" w:hAnsi="Verdana" w:cstheme="minorBidi"/>
          <w14:ligatures w14:val="none"/>
        </w:rPr>
        <w:t xml:space="preserve"> For all options there are clear deliverability issues linked to the bridge.  As noted above, there is no transport assessment having been undertaken for any of the scenarios to demonstrate the consequences for or against providing the bridge.  It seems fundamental to understand whether any of the development scenarios are deliverable either with or without a bridge in place.</w:t>
      </w:r>
    </w:p>
    <w:p w14:paraId="0D82ED0E" w14:textId="77777777" w:rsidR="002C2348" w:rsidRPr="002C2348" w:rsidRDefault="002C2348" w:rsidP="002C2348">
      <w:pPr>
        <w:spacing w:after="160" w:line="259" w:lineRule="auto"/>
        <w:rPr>
          <w:rFonts w:ascii="Verdana" w:hAnsi="Verdana" w:cstheme="minorBidi"/>
          <w14:ligatures w14:val="none"/>
        </w:rPr>
      </w:pPr>
    </w:p>
    <w:p w14:paraId="77B84E88" w14:textId="77777777" w:rsidR="002C2348" w:rsidRPr="00CC40A5" w:rsidRDefault="002C2348">
      <w:pPr>
        <w:rPr>
          <w:rFonts w:ascii="Verdana" w:hAnsi="Verdana"/>
        </w:rPr>
      </w:pPr>
    </w:p>
    <w:sectPr w:rsidR="002C2348" w:rsidRPr="00CC4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CAA"/>
    <w:multiLevelType w:val="hybridMultilevel"/>
    <w:tmpl w:val="584E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52274"/>
    <w:multiLevelType w:val="hybridMultilevel"/>
    <w:tmpl w:val="57E8F370"/>
    <w:lvl w:ilvl="0" w:tplc="52560BF6">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8051286">
    <w:abstractNumId w:val="1"/>
  </w:num>
  <w:num w:numId="2" w16cid:durableId="64109476">
    <w:abstractNumId w:val="1"/>
  </w:num>
  <w:num w:numId="3" w16cid:durableId="65414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44"/>
    <w:rsid w:val="001140C1"/>
    <w:rsid w:val="001A4589"/>
    <w:rsid w:val="00213444"/>
    <w:rsid w:val="002C2348"/>
    <w:rsid w:val="00354379"/>
    <w:rsid w:val="003F448C"/>
    <w:rsid w:val="004108D6"/>
    <w:rsid w:val="0059321B"/>
    <w:rsid w:val="0062455E"/>
    <w:rsid w:val="006B785F"/>
    <w:rsid w:val="007F1EAC"/>
    <w:rsid w:val="00901163"/>
    <w:rsid w:val="00CC40A5"/>
    <w:rsid w:val="00DB756F"/>
    <w:rsid w:val="00E74880"/>
    <w:rsid w:val="00EC462A"/>
    <w:rsid w:val="00FC2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5876"/>
  <w15:chartTrackingRefBased/>
  <w15:docId w15:val="{9FDADB11-78C6-431E-B9C5-47BF64BE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4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0A5"/>
    <w:pPr>
      <w:ind w:left="720"/>
      <w:contextualSpacing/>
      <w:jc w:val="both"/>
    </w:pPr>
    <w:rPr>
      <w14:ligatures w14:val="none"/>
    </w:rPr>
  </w:style>
  <w:style w:type="paragraph" w:styleId="Revision">
    <w:name w:val="Revision"/>
    <w:hidden/>
    <w:uiPriority w:val="99"/>
    <w:semiHidden/>
    <w:rsid w:val="00FC2BC6"/>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8073">
      <w:bodyDiv w:val="1"/>
      <w:marLeft w:val="0"/>
      <w:marRight w:val="0"/>
      <w:marTop w:val="0"/>
      <w:marBottom w:val="0"/>
      <w:divBdr>
        <w:top w:val="none" w:sz="0" w:space="0" w:color="auto"/>
        <w:left w:val="none" w:sz="0" w:space="0" w:color="auto"/>
        <w:bottom w:val="none" w:sz="0" w:space="0" w:color="auto"/>
        <w:right w:val="none" w:sz="0" w:space="0" w:color="auto"/>
      </w:divBdr>
    </w:div>
    <w:div w:id="1247492998">
      <w:bodyDiv w:val="1"/>
      <w:marLeft w:val="0"/>
      <w:marRight w:val="0"/>
      <w:marTop w:val="0"/>
      <w:marBottom w:val="0"/>
      <w:divBdr>
        <w:top w:val="none" w:sz="0" w:space="0" w:color="auto"/>
        <w:left w:val="none" w:sz="0" w:space="0" w:color="auto"/>
        <w:bottom w:val="none" w:sz="0" w:space="0" w:color="auto"/>
        <w:right w:val="none" w:sz="0" w:space="0" w:color="auto"/>
      </w:divBdr>
    </w:div>
    <w:div w:id="1401444160">
      <w:bodyDiv w:val="1"/>
      <w:marLeft w:val="0"/>
      <w:marRight w:val="0"/>
      <w:marTop w:val="0"/>
      <w:marBottom w:val="0"/>
      <w:divBdr>
        <w:top w:val="none" w:sz="0" w:space="0" w:color="auto"/>
        <w:left w:val="none" w:sz="0" w:space="0" w:color="auto"/>
        <w:bottom w:val="none" w:sz="0" w:space="0" w:color="auto"/>
        <w:right w:val="none" w:sz="0" w:space="0" w:color="auto"/>
      </w:divBdr>
    </w:div>
    <w:div w:id="1497066486">
      <w:bodyDiv w:val="1"/>
      <w:marLeft w:val="0"/>
      <w:marRight w:val="0"/>
      <w:marTop w:val="0"/>
      <w:marBottom w:val="0"/>
      <w:divBdr>
        <w:top w:val="none" w:sz="0" w:space="0" w:color="auto"/>
        <w:left w:val="none" w:sz="0" w:space="0" w:color="auto"/>
        <w:bottom w:val="none" w:sz="0" w:space="0" w:color="auto"/>
        <w:right w:val="none" w:sz="0" w:space="0" w:color="auto"/>
      </w:divBdr>
    </w:div>
    <w:div w:id="16706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Flitcroft</dc:creator>
  <cp:keywords/>
  <dc:description/>
  <cp:lastModifiedBy>Caroline West</cp:lastModifiedBy>
  <cp:revision>3</cp:revision>
  <dcterms:created xsi:type="dcterms:W3CDTF">2024-12-12T15:58:00Z</dcterms:created>
  <dcterms:modified xsi:type="dcterms:W3CDTF">2024-12-12T16:12:00Z</dcterms:modified>
</cp:coreProperties>
</file>