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064B" w14:textId="77777777" w:rsidR="00EB7B36" w:rsidRDefault="00EB7B36" w:rsidP="00EB7B36">
      <w:pPr>
        <w:spacing w:after="0"/>
        <w:rPr>
          <w:b/>
          <w:bCs/>
        </w:rPr>
      </w:pPr>
      <w:r w:rsidRPr="002E621D">
        <w:rPr>
          <w:b/>
          <w:bCs/>
        </w:rPr>
        <w:t xml:space="preserve">Local </w:t>
      </w:r>
      <w:r>
        <w:rPr>
          <w:b/>
          <w:bCs/>
        </w:rPr>
        <w:t>P</w:t>
      </w:r>
      <w:r w:rsidRPr="002E621D">
        <w:rPr>
          <w:b/>
          <w:bCs/>
        </w:rPr>
        <w:t xml:space="preserve">lan </w:t>
      </w:r>
      <w:r>
        <w:rPr>
          <w:b/>
          <w:bCs/>
        </w:rPr>
        <w:t>tables 6.3 and 6.4 (Place Making, Health and Well-being)</w:t>
      </w:r>
    </w:p>
    <w:p w14:paraId="5EFED721" w14:textId="77777777" w:rsidR="00EB7B36" w:rsidRDefault="00EB7B36" w:rsidP="00EB7B36">
      <w:pPr>
        <w:shd w:val="clear" w:color="auto" w:fill="FFFFFF"/>
        <w:spacing w:after="100" w:afterAutospacing="1" w:line="240" w:lineRule="auto"/>
        <w:rPr>
          <w:rFonts w:ascii="Helvetica" w:eastAsia="Times New Roman" w:hAnsi="Helvetica" w:cs="Helvetica"/>
          <w:color w:val="333333"/>
          <w:sz w:val="24"/>
          <w:szCs w:val="24"/>
          <w:lang w:eastAsia="en-GB"/>
        </w:rPr>
      </w:pPr>
    </w:p>
    <w:p w14:paraId="2615AE14" w14:textId="33F527A6" w:rsidR="00EB7B36" w:rsidRPr="00EB7B36" w:rsidRDefault="00EB7B36" w:rsidP="00EB7B36">
      <w:pPr>
        <w:shd w:val="clear" w:color="auto" w:fill="FFFFFF"/>
        <w:spacing w:after="100" w:afterAutospacing="1" w:line="240" w:lineRule="auto"/>
        <w:rPr>
          <w:rFonts w:ascii="Helvetica" w:eastAsia="Times New Roman" w:hAnsi="Helvetica" w:cs="Helvetica"/>
          <w:color w:val="333333"/>
          <w:sz w:val="24"/>
          <w:szCs w:val="24"/>
          <w:lang w:eastAsia="en-GB"/>
        </w:rPr>
      </w:pPr>
      <w:r w:rsidRPr="00EB7B36">
        <w:rPr>
          <w:rFonts w:ascii="Helvetica" w:eastAsia="Times New Roman" w:hAnsi="Helvetica" w:cs="Helvetica"/>
          <w:color w:val="333333"/>
          <w:sz w:val="24"/>
          <w:szCs w:val="24"/>
          <w:lang w:eastAsia="en-GB"/>
        </w:rPr>
        <w:t>Table 6.3 – Minimum Open Space Quantity and Access Standards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07"/>
        <w:gridCol w:w="2762"/>
        <w:gridCol w:w="4241"/>
      </w:tblGrid>
      <w:tr w:rsidR="00EB7B36" w:rsidRPr="00EB7B36" w14:paraId="664B9626"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E6D9F2"/>
            <w:tcMar>
              <w:top w:w="120" w:type="dxa"/>
              <w:left w:w="120" w:type="dxa"/>
              <w:bottom w:w="120" w:type="dxa"/>
              <w:right w:w="120" w:type="dxa"/>
            </w:tcMar>
            <w:vAlign w:val="center"/>
            <w:hideMark/>
          </w:tcPr>
          <w:p w14:paraId="28C3FA0D"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b/>
                <w:bCs/>
                <w:sz w:val="24"/>
                <w:szCs w:val="24"/>
                <w:lang w:eastAsia="en-GB"/>
              </w:rPr>
              <w:t>Typology</w:t>
            </w:r>
          </w:p>
        </w:tc>
        <w:tc>
          <w:tcPr>
            <w:tcW w:w="0" w:type="auto"/>
            <w:tcBorders>
              <w:top w:val="single" w:sz="6" w:space="0" w:color="000000"/>
              <w:left w:val="single" w:sz="6" w:space="0" w:color="000000"/>
              <w:bottom w:val="single" w:sz="6" w:space="0" w:color="000000"/>
              <w:right w:val="single" w:sz="6" w:space="0" w:color="000000"/>
            </w:tcBorders>
            <w:shd w:val="clear" w:color="auto" w:fill="E6D9F2"/>
            <w:tcMar>
              <w:top w:w="120" w:type="dxa"/>
              <w:left w:w="120" w:type="dxa"/>
              <w:bottom w:w="120" w:type="dxa"/>
              <w:right w:w="120" w:type="dxa"/>
            </w:tcMar>
            <w:vAlign w:val="center"/>
            <w:hideMark/>
          </w:tcPr>
          <w:p w14:paraId="015C94D3"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b/>
                <w:bCs/>
                <w:sz w:val="24"/>
                <w:szCs w:val="24"/>
                <w:lang w:eastAsia="en-GB"/>
              </w:rPr>
              <w:t>Minimum quantity standards in hectares per 1000 population</w:t>
            </w:r>
          </w:p>
        </w:tc>
        <w:tc>
          <w:tcPr>
            <w:tcW w:w="0" w:type="auto"/>
            <w:tcBorders>
              <w:top w:val="single" w:sz="6" w:space="0" w:color="000000"/>
              <w:left w:val="single" w:sz="6" w:space="0" w:color="000000"/>
              <w:bottom w:val="single" w:sz="6" w:space="0" w:color="000000"/>
              <w:right w:val="single" w:sz="6" w:space="0" w:color="000000"/>
            </w:tcBorders>
            <w:shd w:val="clear" w:color="auto" w:fill="E6D9F2"/>
            <w:tcMar>
              <w:top w:w="120" w:type="dxa"/>
              <w:left w:w="120" w:type="dxa"/>
              <w:bottom w:w="120" w:type="dxa"/>
              <w:right w:w="120" w:type="dxa"/>
            </w:tcMar>
            <w:vAlign w:val="center"/>
            <w:hideMark/>
          </w:tcPr>
          <w:p w14:paraId="57C61CCC"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b/>
                <w:bCs/>
                <w:sz w:val="24"/>
                <w:szCs w:val="24"/>
                <w:lang w:eastAsia="en-GB"/>
              </w:rPr>
              <w:t>Access standard</w:t>
            </w:r>
            <w:r w:rsidRPr="00EB7B36">
              <w:rPr>
                <w:rFonts w:ascii="Times New Roman" w:eastAsia="Times New Roman" w:hAnsi="Times New Roman" w:cs="Times New Roman"/>
                <w:sz w:val="24"/>
                <w:szCs w:val="24"/>
                <w:lang w:eastAsia="en-GB"/>
              </w:rPr>
              <w:br/>
            </w:r>
            <w:r w:rsidRPr="00EB7B36">
              <w:rPr>
                <w:rFonts w:ascii="Times New Roman" w:eastAsia="Times New Roman" w:hAnsi="Times New Roman" w:cs="Times New Roman"/>
                <w:b/>
                <w:bCs/>
                <w:sz w:val="24"/>
                <w:szCs w:val="24"/>
                <w:lang w:eastAsia="en-GB"/>
              </w:rPr>
              <w:t>in metres or by straight line walk time</w:t>
            </w:r>
          </w:p>
        </w:tc>
      </w:tr>
      <w:tr w:rsidR="00EB7B36" w:rsidRPr="00EB7B36" w14:paraId="279B9EFF"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7CCC2583"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Allotments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EC82081"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0.30 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E93CFE7"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600 metres or 12-13 minutes</w:t>
            </w:r>
          </w:p>
        </w:tc>
      </w:tr>
      <w:tr w:rsidR="00EB7B36" w:rsidRPr="00EB7B36" w14:paraId="70BAB038"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82F5A75"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Amenity and Natural Green Space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6BADE85C"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1.0 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09B7F18F"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600 metres or 12-13 minutes</w:t>
            </w:r>
          </w:p>
        </w:tc>
      </w:tr>
      <w:tr w:rsidR="00EB7B36" w:rsidRPr="00EB7B36" w14:paraId="7CAB9552"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45075A2A"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Parks and Recreation Grounds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461AE6FB"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1.2 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11C1057"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 xml:space="preserve">600 metres or 12-13 minutes to local facilities, but by a </w:t>
            </w:r>
            <w:proofErr w:type="gramStart"/>
            <w:r w:rsidRPr="00EB7B36">
              <w:rPr>
                <w:rFonts w:ascii="Times New Roman" w:eastAsia="Times New Roman" w:hAnsi="Times New Roman" w:cs="Times New Roman"/>
                <w:sz w:val="24"/>
                <w:szCs w:val="24"/>
                <w:lang w:eastAsia="en-GB"/>
              </w:rPr>
              <w:t>10 minute</w:t>
            </w:r>
            <w:proofErr w:type="gramEnd"/>
            <w:r w:rsidRPr="00EB7B36">
              <w:rPr>
                <w:rFonts w:ascii="Times New Roman" w:eastAsia="Times New Roman" w:hAnsi="Times New Roman" w:cs="Times New Roman"/>
                <w:sz w:val="24"/>
                <w:szCs w:val="24"/>
                <w:lang w:eastAsia="en-GB"/>
              </w:rPr>
              <w:t xml:space="preserve"> drive time for larger multifunctional facilities</w:t>
            </w:r>
          </w:p>
        </w:tc>
      </w:tr>
      <w:tr w:rsidR="00EB7B36" w:rsidRPr="00EB7B36" w14:paraId="6C627A94"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5D8C6213"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Equipped Play Space (Children)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6D9B5355"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0.05 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7AD8DB50"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480 metres or 10 minutes</w:t>
            </w:r>
          </w:p>
        </w:tc>
      </w:tr>
      <w:tr w:rsidR="00EB7B36" w:rsidRPr="00EB7B36" w14:paraId="23045D3A"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9057CF9"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Equipped Play Space (Youth)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02982405"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0.05 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21AA72D7"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720 metres or 15 minutes</w:t>
            </w:r>
          </w:p>
        </w:tc>
      </w:tr>
      <w:tr w:rsidR="00EB7B36" w:rsidRPr="00EB7B36" w14:paraId="030CDDF9"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7979509C"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Total for new provision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E166902"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2.6 ha per 1000 population</w:t>
            </w:r>
          </w:p>
        </w:tc>
        <w:tc>
          <w:tcPr>
            <w:tcW w:w="0" w:type="auto"/>
            <w:shd w:val="clear" w:color="auto" w:fill="FFFFFF"/>
            <w:vAlign w:val="center"/>
            <w:hideMark/>
          </w:tcPr>
          <w:p w14:paraId="7CC740C6" w14:textId="77777777" w:rsidR="00EB7B36" w:rsidRPr="00EB7B36" w:rsidRDefault="00EB7B36" w:rsidP="00EB7B36">
            <w:pPr>
              <w:spacing w:after="0" w:line="240" w:lineRule="auto"/>
              <w:rPr>
                <w:rFonts w:ascii="Times New Roman" w:eastAsia="Times New Roman" w:hAnsi="Times New Roman" w:cs="Times New Roman"/>
                <w:sz w:val="20"/>
                <w:szCs w:val="20"/>
                <w:lang w:eastAsia="en-GB"/>
              </w:rPr>
            </w:pPr>
          </w:p>
        </w:tc>
      </w:tr>
    </w:tbl>
    <w:p w14:paraId="1FAC5E9E" w14:textId="77777777" w:rsidR="00EB7B36" w:rsidRPr="00EB7B36" w:rsidRDefault="00EB7B36" w:rsidP="00EB7B36">
      <w:pPr>
        <w:shd w:val="clear" w:color="auto" w:fill="FFFFFF"/>
        <w:spacing w:after="100" w:afterAutospacing="1" w:line="240" w:lineRule="auto"/>
        <w:rPr>
          <w:rFonts w:ascii="Helvetica" w:eastAsia="Times New Roman" w:hAnsi="Helvetica" w:cs="Helvetica"/>
          <w:color w:val="333333"/>
          <w:sz w:val="24"/>
          <w:szCs w:val="24"/>
          <w:lang w:eastAsia="en-GB"/>
        </w:rPr>
      </w:pPr>
      <w:r w:rsidRPr="00EB7B36">
        <w:rPr>
          <w:rFonts w:ascii="Helvetica" w:eastAsia="Times New Roman" w:hAnsi="Helvetica" w:cs="Helvetica"/>
          <w:color w:val="333333"/>
          <w:sz w:val="18"/>
          <w:szCs w:val="18"/>
          <w:vertAlign w:val="subscript"/>
          <w:lang w:eastAsia="en-GB"/>
        </w:rPr>
        <w:t>1. In addition to this standard, playing fields &amp; pitches should be accompanied by small built facilities as a minimum to accommodate toilets, showers &amp; changing rooms, parking and storage and associated parking and access commensurate with the scale of development proposed</w:t>
      </w:r>
      <w:r w:rsidRPr="00EB7B36">
        <w:rPr>
          <w:rFonts w:ascii="Helvetica" w:eastAsia="Times New Roman" w:hAnsi="Helvetica" w:cs="Helvetica"/>
          <w:color w:val="333333"/>
          <w:sz w:val="18"/>
          <w:szCs w:val="18"/>
          <w:vertAlign w:val="subscript"/>
          <w:lang w:eastAsia="en-GB"/>
        </w:rPr>
        <w:br/>
        <w:t>2. Please note that this standard does not include any buffers, landscape design or informal play. However, equipped play space should be provided in accordance with Play England's 'Design for Play' Guidance which recommends designed landscape and buffers around play equipment which will be required in addition to the standard above.</w:t>
      </w:r>
      <w:r w:rsidRPr="00EB7B36">
        <w:rPr>
          <w:rFonts w:ascii="Helvetica" w:eastAsia="Times New Roman" w:hAnsi="Helvetica" w:cs="Helvetica"/>
          <w:color w:val="333333"/>
          <w:sz w:val="24"/>
          <w:szCs w:val="24"/>
          <w:lang w:eastAsia="en-GB"/>
        </w:rPr>
        <w:br/>
      </w:r>
      <w:r w:rsidRPr="00EB7B36">
        <w:rPr>
          <w:rFonts w:ascii="Helvetica" w:eastAsia="Times New Roman" w:hAnsi="Helvetica" w:cs="Helvetica"/>
          <w:color w:val="333333"/>
          <w:sz w:val="18"/>
          <w:szCs w:val="18"/>
          <w:vertAlign w:val="subscript"/>
          <w:lang w:eastAsia="en-GB"/>
        </w:rPr>
        <w:t xml:space="preserve">3. </w:t>
      </w:r>
      <w:proofErr w:type="spellStart"/>
      <w:r w:rsidRPr="00EB7B36">
        <w:rPr>
          <w:rFonts w:ascii="Helvetica" w:eastAsia="Times New Roman" w:hAnsi="Helvetica" w:cs="Helvetica"/>
          <w:color w:val="333333"/>
          <w:sz w:val="18"/>
          <w:szCs w:val="18"/>
          <w:vertAlign w:val="subscript"/>
          <w:lang w:eastAsia="en-GB"/>
        </w:rPr>
        <w:t>SuDS</w:t>
      </w:r>
      <w:proofErr w:type="spellEnd"/>
      <w:r w:rsidRPr="00EB7B36">
        <w:rPr>
          <w:rFonts w:ascii="Helvetica" w:eastAsia="Times New Roman" w:hAnsi="Helvetica" w:cs="Helvetica"/>
          <w:color w:val="333333"/>
          <w:sz w:val="18"/>
          <w:szCs w:val="18"/>
          <w:vertAlign w:val="subscript"/>
          <w:lang w:eastAsia="en-GB"/>
        </w:rPr>
        <w:t xml:space="preserve"> and landscape screens and buffers can be potentially provided within the open space if they are both functionally appropriate and form an integral part of the design of the type of open space being provided.</w:t>
      </w:r>
    </w:p>
    <w:p w14:paraId="32B69FFB" w14:textId="77777777" w:rsidR="00EB7B36" w:rsidRPr="00EB7B36" w:rsidRDefault="00EB7B36" w:rsidP="00EB7B36">
      <w:pPr>
        <w:shd w:val="clear" w:color="auto" w:fill="FFFFFF"/>
        <w:spacing w:after="100" w:afterAutospacing="1" w:line="240" w:lineRule="auto"/>
        <w:rPr>
          <w:rFonts w:ascii="Helvetica" w:eastAsia="Times New Roman" w:hAnsi="Helvetica" w:cs="Helvetica"/>
          <w:color w:val="333333"/>
          <w:sz w:val="24"/>
          <w:szCs w:val="24"/>
          <w:lang w:eastAsia="en-GB"/>
        </w:rPr>
      </w:pPr>
      <w:r w:rsidRPr="00EB7B36">
        <w:rPr>
          <w:rFonts w:ascii="Helvetica" w:eastAsia="Times New Roman" w:hAnsi="Helvetica" w:cs="Helvetica"/>
          <w:color w:val="333333"/>
          <w:sz w:val="24"/>
          <w:szCs w:val="24"/>
          <w:lang w:eastAsia="en-GB"/>
        </w:rPr>
        <w:t>Where new indoor sports facilities are required the following quantity and access standards will apply:</w:t>
      </w:r>
    </w:p>
    <w:p w14:paraId="23241CBA" w14:textId="77777777" w:rsidR="00EB7B36" w:rsidRPr="00EB7B36" w:rsidRDefault="00EB7B36" w:rsidP="00EB7B36">
      <w:pPr>
        <w:shd w:val="clear" w:color="auto" w:fill="FFFFFF"/>
        <w:spacing w:after="100" w:afterAutospacing="1" w:line="240" w:lineRule="auto"/>
        <w:rPr>
          <w:rFonts w:ascii="Helvetica" w:eastAsia="Times New Roman" w:hAnsi="Helvetica" w:cs="Helvetica"/>
          <w:color w:val="333333"/>
          <w:sz w:val="24"/>
          <w:szCs w:val="24"/>
          <w:lang w:eastAsia="en-GB"/>
        </w:rPr>
      </w:pPr>
      <w:r w:rsidRPr="00EB7B36">
        <w:rPr>
          <w:rFonts w:ascii="Helvetica" w:eastAsia="Times New Roman" w:hAnsi="Helvetica" w:cs="Helvetica"/>
          <w:color w:val="333333"/>
          <w:sz w:val="24"/>
          <w:szCs w:val="24"/>
          <w:lang w:eastAsia="en-GB"/>
        </w:rPr>
        <w:t>Table 6.4 shows the built sport and recreation facilities quantity and access standards required by developments that meet the thresholds for providing on-site facilities set out in hectares per 1000 population generated.              </w:t>
      </w:r>
    </w:p>
    <w:p w14:paraId="3B6EDC6B" w14:textId="77777777" w:rsidR="00EB7B36" w:rsidRPr="00EB7B36" w:rsidRDefault="00EB7B36" w:rsidP="00EB7B36">
      <w:pPr>
        <w:shd w:val="clear" w:color="auto" w:fill="FFFFFF"/>
        <w:spacing w:after="100" w:afterAutospacing="1" w:line="240" w:lineRule="auto"/>
        <w:rPr>
          <w:rFonts w:ascii="Helvetica" w:eastAsia="Times New Roman" w:hAnsi="Helvetica" w:cs="Helvetica"/>
          <w:color w:val="333333"/>
          <w:sz w:val="24"/>
          <w:szCs w:val="24"/>
          <w:lang w:eastAsia="en-GB"/>
        </w:rPr>
      </w:pPr>
      <w:r w:rsidRPr="00EB7B36">
        <w:rPr>
          <w:rFonts w:ascii="Helvetica" w:eastAsia="Times New Roman" w:hAnsi="Helvetica" w:cs="Helvetica"/>
          <w:color w:val="333333"/>
          <w:sz w:val="24"/>
          <w:szCs w:val="24"/>
          <w:lang w:eastAsia="en-GB"/>
        </w:rPr>
        <w:t>Table 6.4 – Built Sport and Recreation Facilities Quantity and Access Standards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59"/>
        <w:gridCol w:w="5298"/>
        <w:gridCol w:w="1753"/>
      </w:tblGrid>
      <w:tr w:rsidR="00EB7B36" w:rsidRPr="00EB7B36" w14:paraId="6265E424"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E6D9F2"/>
            <w:tcMar>
              <w:top w:w="120" w:type="dxa"/>
              <w:left w:w="120" w:type="dxa"/>
              <w:bottom w:w="120" w:type="dxa"/>
              <w:right w:w="120" w:type="dxa"/>
            </w:tcMar>
            <w:vAlign w:val="center"/>
            <w:hideMark/>
          </w:tcPr>
          <w:p w14:paraId="270ACE56"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Indoor Facility</w:t>
            </w:r>
          </w:p>
        </w:tc>
        <w:tc>
          <w:tcPr>
            <w:tcW w:w="0" w:type="auto"/>
            <w:tcBorders>
              <w:top w:val="single" w:sz="6" w:space="0" w:color="000000"/>
              <w:left w:val="single" w:sz="6" w:space="0" w:color="000000"/>
              <w:bottom w:val="single" w:sz="6" w:space="0" w:color="000000"/>
              <w:right w:val="single" w:sz="6" w:space="0" w:color="000000"/>
            </w:tcBorders>
            <w:shd w:val="clear" w:color="auto" w:fill="E6D9F2"/>
            <w:tcMar>
              <w:top w:w="120" w:type="dxa"/>
              <w:left w:w="120" w:type="dxa"/>
              <w:bottom w:w="120" w:type="dxa"/>
              <w:right w:w="120" w:type="dxa"/>
            </w:tcMar>
            <w:vAlign w:val="center"/>
            <w:hideMark/>
          </w:tcPr>
          <w:p w14:paraId="649A8E6F"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Quantity Standard</w:t>
            </w:r>
            <w:r w:rsidRPr="00EB7B36">
              <w:rPr>
                <w:rFonts w:ascii="Times New Roman" w:eastAsia="Times New Roman" w:hAnsi="Times New Roman" w:cs="Times New Roman"/>
                <w:sz w:val="24"/>
                <w:szCs w:val="24"/>
                <w:lang w:eastAsia="en-GB"/>
              </w:rPr>
              <w:br/>
              <w:t>per 1000 population</w:t>
            </w:r>
          </w:p>
        </w:tc>
        <w:tc>
          <w:tcPr>
            <w:tcW w:w="0" w:type="auto"/>
            <w:tcBorders>
              <w:top w:val="single" w:sz="6" w:space="0" w:color="000000"/>
              <w:left w:val="single" w:sz="6" w:space="0" w:color="000000"/>
              <w:bottom w:val="single" w:sz="6" w:space="0" w:color="000000"/>
              <w:right w:val="single" w:sz="6" w:space="0" w:color="000000"/>
            </w:tcBorders>
            <w:shd w:val="clear" w:color="auto" w:fill="E6D9F2"/>
            <w:tcMar>
              <w:top w:w="120" w:type="dxa"/>
              <w:left w:w="120" w:type="dxa"/>
              <w:bottom w:w="120" w:type="dxa"/>
              <w:right w:w="120" w:type="dxa"/>
            </w:tcMar>
            <w:vAlign w:val="center"/>
            <w:hideMark/>
          </w:tcPr>
          <w:p w14:paraId="18572652"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Access Standard</w:t>
            </w:r>
            <w:r w:rsidRPr="00EB7B36">
              <w:rPr>
                <w:rFonts w:ascii="Times New Roman" w:eastAsia="Times New Roman" w:hAnsi="Times New Roman" w:cs="Times New Roman"/>
                <w:sz w:val="24"/>
                <w:szCs w:val="24"/>
                <w:lang w:eastAsia="en-GB"/>
              </w:rPr>
              <w:br/>
              <w:t>Drive-time or walking in urban areas</w:t>
            </w:r>
          </w:p>
        </w:tc>
      </w:tr>
      <w:tr w:rsidR="00EB7B36" w:rsidRPr="00EB7B36" w14:paraId="6D51CB97"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79EE1670"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lastRenderedPageBreak/>
              <w:t>Swimming Pools - Based on 4 lane x 25m pool unit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DDFACF7"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10.05 sqm; or 0.042 pools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48FB5752"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Within 15 to 20 minutes</w:t>
            </w:r>
          </w:p>
        </w:tc>
      </w:tr>
      <w:tr w:rsidR="00EB7B36" w:rsidRPr="00EB7B36" w14:paraId="695E8BBC"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75FC41C9"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Sports Halls - Based on 4 x badminton court hall unit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6974A571"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0.26 courts; or 0.065 halls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3AFBCFC5"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Within 15 to 20 minutes</w:t>
            </w:r>
          </w:p>
        </w:tc>
      </w:tr>
      <w:tr w:rsidR="00EB7B36" w:rsidRPr="00EB7B36" w14:paraId="2686CDC4"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6B239CF6"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Health &amp; Fitness - Based on individual stations (pay and play access)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50497843"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5 stations, subject to viability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2D977596"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Within 20 minutes</w:t>
            </w:r>
          </w:p>
        </w:tc>
      </w:tr>
      <w:tr w:rsidR="00EB7B36" w:rsidRPr="00EB7B36" w14:paraId="4D58454F" w14:textId="77777777" w:rsidTr="00EB7B36">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C909C9D"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Small community halls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72D506A7"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1 venue for each settlement of 500 people.</w:t>
            </w:r>
            <w:r w:rsidRPr="00EB7B36">
              <w:rPr>
                <w:rFonts w:ascii="Times New Roman" w:eastAsia="Times New Roman" w:hAnsi="Times New Roman" w:cs="Times New Roman"/>
                <w:sz w:val="24"/>
                <w:szCs w:val="24"/>
                <w:lang w:eastAsia="en-GB"/>
              </w:rPr>
              <w:br/>
              <w:t>1 further venue for each</w:t>
            </w:r>
            <w:r w:rsidRPr="00EB7B36">
              <w:rPr>
                <w:rFonts w:ascii="Times New Roman" w:eastAsia="Times New Roman" w:hAnsi="Times New Roman" w:cs="Times New Roman"/>
                <w:sz w:val="24"/>
                <w:szCs w:val="24"/>
                <w:lang w:eastAsia="en-GB"/>
              </w:rPr>
              <w:br/>
              <w:t>additional 2,500 people but with flexibility of interpretation.</w:t>
            </w:r>
          </w:p>
          <w:p w14:paraId="716D29C7"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A small community hall will be required to provide:</w:t>
            </w:r>
          </w:p>
          <w:p w14:paraId="03E8B3E7"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A main hall to be used for a variety of recreation and social activities, of at least 18m x 10m; a small meeting/committee room; kitchen; storage; toilets; provision for disabled access and use; car parking.</w:t>
            </w:r>
          </w:p>
          <w:p w14:paraId="114A5B18"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proofErr w:type="gramStart"/>
            <w:r w:rsidRPr="00EB7B36">
              <w:rPr>
                <w:rFonts w:ascii="Times New Roman" w:eastAsia="Times New Roman" w:hAnsi="Times New Roman" w:cs="Times New Roman"/>
                <w:sz w:val="24"/>
                <w:szCs w:val="24"/>
                <w:lang w:eastAsia="en-GB"/>
              </w:rPr>
              <w:t>Overall</w:t>
            </w:r>
            <w:proofErr w:type="gramEnd"/>
            <w:r w:rsidRPr="00EB7B36">
              <w:rPr>
                <w:rFonts w:ascii="Times New Roman" w:eastAsia="Times New Roman" w:hAnsi="Times New Roman" w:cs="Times New Roman"/>
                <w:sz w:val="24"/>
                <w:szCs w:val="24"/>
                <w:lang w:eastAsia="en-GB"/>
              </w:rPr>
              <w:t xml:space="preserve"> a total net floor space of 300 sqm will be used as a minimum guide for the building.</w:t>
            </w:r>
          </w:p>
          <w:p w14:paraId="6C9567B5"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The standard will be applied flexibly in liaison with the council to best meet local circumstances. The aim should not be (for example) to create a proliferation of small community venues in areas of growth where fewer larger venues would be more appropriate.</w:t>
            </w:r>
          </w:p>
          <w:p w14:paraId="3AB8693D"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Contributions arising from this standard may also be used towards the enlargement/improvement of existing venues (whether on-site or nearby off-site) where appropriate.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4FAA24F2" w14:textId="77777777" w:rsidR="00EB7B36" w:rsidRPr="00EB7B36" w:rsidRDefault="00EB7B36" w:rsidP="00EB7B36">
            <w:pPr>
              <w:spacing w:after="100" w:afterAutospacing="1" w:line="240" w:lineRule="auto"/>
              <w:rPr>
                <w:rFonts w:ascii="Times New Roman" w:eastAsia="Times New Roman" w:hAnsi="Times New Roman" w:cs="Times New Roman"/>
                <w:sz w:val="24"/>
                <w:szCs w:val="24"/>
                <w:lang w:eastAsia="en-GB"/>
              </w:rPr>
            </w:pPr>
            <w:r w:rsidRPr="00EB7B36">
              <w:rPr>
                <w:rFonts w:ascii="Times New Roman" w:eastAsia="Times New Roman" w:hAnsi="Times New Roman" w:cs="Times New Roman"/>
                <w:sz w:val="24"/>
                <w:szCs w:val="24"/>
                <w:lang w:eastAsia="en-GB"/>
              </w:rPr>
              <w:t>600 metres or 15 minutes</w:t>
            </w:r>
            <w:r w:rsidRPr="00EB7B36">
              <w:rPr>
                <w:rFonts w:ascii="Times New Roman" w:eastAsia="Times New Roman" w:hAnsi="Times New Roman" w:cs="Times New Roman"/>
                <w:sz w:val="24"/>
                <w:szCs w:val="24"/>
                <w:lang w:eastAsia="en-GB"/>
              </w:rPr>
              <w:br/>
              <w:t>straight line walk time, but</w:t>
            </w:r>
            <w:r w:rsidRPr="00EB7B36">
              <w:rPr>
                <w:rFonts w:ascii="Times New Roman" w:eastAsia="Times New Roman" w:hAnsi="Times New Roman" w:cs="Times New Roman"/>
                <w:sz w:val="24"/>
                <w:szCs w:val="24"/>
                <w:lang w:eastAsia="en-GB"/>
              </w:rPr>
              <w:br/>
              <w:t xml:space="preserve">15 </w:t>
            </w:r>
            <w:proofErr w:type="spellStart"/>
            <w:r w:rsidRPr="00EB7B36">
              <w:rPr>
                <w:rFonts w:ascii="Times New Roman" w:eastAsia="Times New Roman" w:hAnsi="Times New Roman" w:cs="Times New Roman"/>
                <w:sz w:val="24"/>
                <w:szCs w:val="24"/>
                <w:lang w:eastAsia="en-GB"/>
              </w:rPr>
              <w:t>minutes drive</w:t>
            </w:r>
            <w:proofErr w:type="spellEnd"/>
            <w:r w:rsidRPr="00EB7B36">
              <w:rPr>
                <w:rFonts w:ascii="Times New Roman" w:eastAsia="Times New Roman" w:hAnsi="Times New Roman" w:cs="Times New Roman"/>
                <w:sz w:val="24"/>
                <w:szCs w:val="24"/>
                <w:lang w:eastAsia="en-GB"/>
              </w:rPr>
              <w:t>-time might be acceptable in rural areas.</w:t>
            </w:r>
          </w:p>
        </w:tc>
      </w:tr>
    </w:tbl>
    <w:p w14:paraId="19B80CC4" w14:textId="77777777" w:rsidR="00436532" w:rsidRDefault="00436532"/>
    <w:sectPr w:rsidR="00436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36"/>
    <w:rsid w:val="00436532"/>
    <w:rsid w:val="00EB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8A12"/>
  <w15:chartTrackingRefBased/>
  <w15:docId w15:val="{E7610A28-87DE-47BE-921A-0BE5D544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B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B7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AE238A208964BBDBEC9AC1FF87939" ma:contentTypeVersion="16" ma:contentTypeDescription="Create a new document." ma:contentTypeScope="" ma:versionID="416e1cbee2cc15db9351c9d75cad01f9">
  <xsd:schema xmlns:xsd="http://www.w3.org/2001/XMLSchema" xmlns:xs="http://www.w3.org/2001/XMLSchema" xmlns:p="http://schemas.microsoft.com/office/2006/metadata/properties" xmlns:ns2="261bc0d2-9bcb-4468-b40b-0f4e32fe8496" xmlns:ns3="71e60b83-d745-4233-a03e-6e0d8a263556" targetNamespace="http://schemas.microsoft.com/office/2006/metadata/properties" ma:root="true" ma:fieldsID="e532b77a868513f8685614bf5acb6d11" ns2:_="" ns3:_="">
    <xsd:import namespace="261bc0d2-9bcb-4468-b40b-0f4e32fe8496"/>
    <xsd:import namespace="71e60b83-d745-4233-a03e-6e0d8a2635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c0d2-9bcb-4468-b40b-0f4e32fe8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193ac1-92d6-443e-9f0e-7accb81059a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60b83-d745-4233-a03e-6e0d8a2635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73eb0-fdcc-456b-a89d-2c982bf8107f}" ma:internalName="TaxCatchAll" ma:showField="CatchAllData" ma:web="71e60b83-d745-4233-a03e-6e0d8a263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1bc0d2-9bcb-4468-b40b-0f4e32fe8496">
      <Terms xmlns="http://schemas.microsoft.com/office/infopath/2007/PartnerControls"/>
    </lcf76f155ced4ddcb4097134ff3c332f>
    <TaxCatchAll xmlns="71e60b83-d745-4233-a03e-6e0d8a263556" xsi:nil="true"/>
  </documentManagement>
</p:properties>
</file>

<file path=customXml/itemProps1.xml><?xml version="1.0" encoding="utf-8"?>
<ds:datastoreItem xmlns:ds="http://schemas.openxmlformats.org/officeDocument/2006/customXml" ds:itemID="{93702CF3-93BF-490A-A303-BB119F514B7F}"/>
</file>

<file path=customXml/itemProps2.xml><?xml version="1.0" encoding="utf-8"?>
<ds:datastoreItem xmlns:ds="http://schemas.openxmlformats.org/officeDocument/2006/customXml" ds:itemID="{55495DC5-5347-4187-B122-54027B3167F6}"/>
</file>

<file path=customXml/itemProps3.xml><?xml version="1.0" encoding="utf-8"?>
<ds:datastoreItem xmlns:ds="http://schemas.openxmlformats.org/officeDocument/2006/customXml" ds:itemID="{938A251A-E737-4781-8DFD-8B9DCA708A74}"/>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Carvajal-Neal</dc:creator>
  <cp:keywords/>
  <dc:description/>
  <cp:lastModifiedBy>Maria Carvajal-Neal</cp:lastModifiedBy>
  <cp:revision>1</cp:revision>
  <dcterms:created xsi:type="dcterms:W3CDTF">2023-03-14T10:48:00Z</dcterms:created>
  <dcterms:modified xsi:type="dcterms:W3CDTF">2023-03-14T10:49:00Z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0x010100B95AE238A208964BBDBEC9AC1FF87939</vt:lpwstr>
  </property>
</Properties>
</file>