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AD9E5" w14:textId="77777777" w:rsidR="00D527DF" w:rsidRPr="00C07523" w:rsidRDefault="00D527DF" w:rsidP="00D527DF">
      <w:pPr>
        <w:jc w:val="center"/>
        <w:rPr>
          <w:rFonts w:ascii="Franklin Gothic Book" w:hAnsi="Franklin Gothic Book"/>
          <w:sz w:val="28"/>
          <w:szCs w:val="28"/>
        </w:rPr>
      </w:pPr>
      <w:r w:rsidRPr="00C07523">
        <w:rPr>
          <w:rFonts w:ascii="Franklin Gothic Book" w:hAnsi="Franklin Gothic Book"/>
          <w:noProof/>
          <w:sz w:val="28"/>
          <w:szCs w:val="28"/>
        </w:rPr>
        <w:drawing>
          <wp:inline distT="0" distB="0" distL="0" distR="0" wp14:anchorId="247BB406" wp14:editId="38B60201">
            <wp:extent cx="1179253" cy="1404000"/>
            <wp:effectExtent l="0" t="0" r="0" b="0"/>
            <wp:docPr id="2" name="Picture 1" descr="C:\Users\imogen\Dropbox\BOXGROVE PARISH COUNCIL\boxgrove-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ogen\Dropbox\BOXGROVE PARISH COUNCIL\boxgrove-shield.jpg"/>
                    <pic:cNvPicPr>
                      <a:picLocks noChangeAspect="1" noChangeArrowheads="1"/>
                    </pic:cNvPicPr>
                  </pic:nvPicPr>
                  <pic:blipFill>
                    <a:blip r:embed="rId4" cstate="print"/>
                    <a:srcRect/>
                    <a:stretch>
                      <a:fillRect/>
                    </a:stretch>
                  </pic:blipFill>
                  <pic:spPr bwMode="auto">
                    <a:xfrm>
                      <a:off x="0" y="0"/>
                      <a:ext cx="1179253" cy="1404000"/>
                    </a:xfrm>
                    <a:prstGeom prst="rect">
                      <a:avLst/>
                    </a:prstGeom>
                    <a:noFill/>
                    <a:ln w="9525">
                      <a:noFill/>
                      <a:miter lim="800000"/>
                      <a:headEnd/>
                      <a:tailEnd/>
                    </a:ln>
                  </pic:spPr>
                </pic:pic>
              </a:graphicData>
            </a:graphic>
          </wp:inline>
        </w:drawing>
      </w:r>
    </w:p>
    <w:p w14:paraId="65D5FC95" w14:textId="77777777" w:rsidR="00D527DF" w:rsidRPr="00C07523" w:rsidRDefault="00D527DF" w:rsidP="00D527DF">
      <w:pPr>
        <w:rPr>
          <w:rFonts w:ascii="Franklin Gothic Book" w:hAnsi="Franklin Gothic Book"/>
          <w:sz w:val="28"/>
          <w:szCs w:val="28"/>
        </w:rPr>
      </w:pPr>
    </w:p>
    <w:p w14:paraId="5D47CA87" w14:textId="77777777" w:rsidR="00D527DF" w:rsidRPr="00C07523" w:rsidRDefault="00D527DF" w:rsidP="00D527DF">
      <w:pPr>
        <w:pBdr>
          <w:top w:val="single" w:sz="4" w:space="1" w:color="auto"/>
          <w:left w:val="single" w:sz="4" w:space="4" w:color="auto"/>
          <w:bottom w:val="single" w:sz="4" w:space="1" w:color="auto"/>
          <w:right w:val="single" w:sz="4" w:space="4" w:color="auto"/>
        </w:pBdr>
        <w:shd w:val="clear" w:color="auto" w:fill="C45911" w:themeFill="accent2" w:themeFillShade="BF"/>
        <w:jc w:val="center"/>
        <w:rPr>
          <w:rFonts w:ascii="Franklin Gothic Book" w:hAnsi="Franklin Gothic Book"/>
          <w:sz w:val="28"/>
          <w:szCs w:val="28"/>
        </w:rPr>
      </w:pPr>
      <w:r w:rsidRPr="00C07523">
        <w:rPr>
          <w:rFonts w:ascii="Franklin Gothic Book" w:hAnsi="Franklin Gothic Book"/>
          <w:sz w:val="28"/>
          <w:szCs w:val="28"/>
        </w:rPr>
        <w:t>Interim Policy Statement for Housing Development</w:t>
      </w:r>
    </w:p>
    <w:p w14:paraId="26317430" w14:textId="77777777" w:rsidR="00D527DF" w:rsidRPr="00C07523" w:rsidRDefault="00D527DF" w:rsidP="00D527DF">
      <w:pPr>
        <w:rPr>
          <w:rFonts w:ascii="Franklin Gothic Book" w:hAnsi="Franklin Gothic Book"/>
          <w:sz w:val="28"/>
          <w:szCs w:val="28"/>
        </w:rPr>
      </w:pPr>
    </w:p>
    <w:p w14:paraId="5243126E" w14:textId="77777777" w:rsidR="00D527DF" w:rsidRPr="00C07523" w:rsidRDefault="00D527DF" w:rsidP="00D527DF">
      <w:pPr>
        <w:pStyle w:val="NormalWeb"/>
        <w:rPr>
          <w:rFonts w:ascii="Franklin Gothic Book" w:hAnsi="Franklin Gothic Book"/>
          <w:sz w:val="28"/>
          <w:szCs w:val="28"/>
          <w:u w:val="single"/>
        </w:rPr>
      </w:pPr>
      <w:r w:rsidRPr="00C07523">
        <w:rPr>
          <w:rFonts w:ascii="Franklin Gothic Book" w:hAnsi="Franklin Gothic Book"/>
          <w:sz w:val="28"/>
          <w:szCs w:val="28"/>
          <w:u w:val="single"/>
        </w:rPr>
        <w:t>The Interim Policy Statement  - 6.1</w:t>
      </w:r>
    </w:p>
    <w:p w14:paraId="7226DA41" w14:textId="77777777" w:rsidR="00D527DF" w:rsidRPr="00C07523" w:rsidRDefault="00D527DF" w:rsidP="00D527DF">
      <w:pPr>
        <w:pStyle w:val="NormalWeb"/>
        <w:rPr>
          <w:rFonts w:ascii="Franklin Gothic Book" w:hAnsi="Franklin Gothic Book"/>
          <w:sz w:val="28"/>
          <w:szCs w:val="28"/>
        </w:rPr>
      </w:pPr>
      <w:r w:rsidRPr="00C07523">
        <w:rPr>
          <w:rFonts w:ascii="Franklin Gothic Book" w:hAnsi="Franklin Gothic Book"/>
          <w:sz w:val="28"/>
          <w:szCs w:val="28"/>
        </w:rPr>
        <w:t xml:space="preserve">“The council recognises the presumption in favour of sustainable development as set out in the NPPF…….” </w:t>
      </w:r>
    </w:p>
    <w:p w14:paraId="578FD6B7" w14:textId="77777777" w:rsidR="00D527DF" w:rsidRPr="00C07523" w:rsidRDefault="00D527DF" w:rsidP="00D527DF">
      <w:pPr>
        <w:pStyle w:val="NormalWeb"/>
        <w:rPr>
          <w:rFonts w:ascii="Franklin Gothic Book" w:hAnsi="Franklin Gothic Book"/>
          <w:sz w:val="28"/>
          <w:szCs w:val="28"/>
        </w:rPr>
      </w:pPr>
      <w:r w:rsidRPr="00C07523">
        <w:rPr>
          <w:rFonts w:ascii="Franklin Gothic Book" w:hAnsi="Franklin Gothic Book"/>
          <w:sz w:val="28"/>
          <w:szCs w:val="28"/>
        </w:rPr>
        <w:t>The District Council should take into account the recent legal cases that have shown that the lack of a five year housing land supply should not de facto be used as a reason to grant unsuitable and speculative development.</w:t>
      </w:r>
    </w:p>
    <w:p w14:paraId="442D01EC" w14:textId="77777777" w:rsidR="00D527DF" w:rsidRDefault="00D527DF" w:rsidP="00D527DF">
      <w:pPr>
        <w:pStyle w:val="NormalWeb"/>
        <w:rPr>
          <w:rFonts w:ascii="Franklin Gothic Book" w:hAnsi="Franklin Gothic Book"/>
          <w:sz w:val="28"/>
          <w:szCs w:val="28"/>
        </w:rPr>
      </w:pPr>
      <w:r w:rsidRPr="00C07523">
        <w:rPr>
          <w:rFonts w:ascii="Franklin Gothic Book" w:hAnsi="Franklin Gothic Book"/>
          <w:sz w:val="28"/>
          <w:szCs w:val="28"/>
        </w:rPr>
        <w:t xml:space="preserve">The IPS should also confirm that Neighbourhood Plans whose referendums have been delayed due to </w:t>
      </w:r>
      <w:proofErr w:type="spellStart"/>
      <w:r w:rsidRPr="00C07523">
        <w:rPr>
          <w:rFonts w:ascii="Franklin Gothic Book" w:hAnsi="Franklin Gothic Book"/>
          <w:sz w:val="28"/>
          <w:szCs w:val="28"/>
        </w:rPr>
        <w:t>Covid</w:t>
      </w:r>
      <w:proofErr w:type="spellEnd"/>
      <w:r w:rsidRPr="00C07523">
        <w:rPr>
          <w:rFonts w:ascii="Franklin Gothic Book" w:hAnsi="Franklin Gothic Book"/>
          <w:sz w:val="28"/>
          <w:szCs w:val="28"/>
        </w:rPr>
        <w:t xml:space="preserve"> and other factors should be given the exact same status as a “made” plan and therefore the advanced housing land supply that needs to be demonstrated is only three years.</w:t>
      </w:r>
    </w:p>
    <w:p w14:paraId="0DAF939A" w14:textId="77777777" w:rsidR="00D527DF" w:rsidRDefault="00D527DF" w:rsidP="00D527DF">
      <w:r w:rsidRPr="007F3EA9">
        <w:rPr>
          <w:rFonts w:ascii="Franklin Gothic Book" w:hAnsi="Franklin Gothic Book"/>
          <w:sz w:val="28"/>
          <w:szCs w:val="28"/>
        </w:rPr>
        <w:t xml:space="preserve">The special nature of the geography of Chichester between the SDNP and the Chichester Harbour </w:t>
      </w:r>
      <w:r>
        <w:rPr>
          <w:rFonts w:ascii="Franklin Gothic Book" w:hAnsi="Franklin Gothic Book"/>
          <w:sz w:val="28"/>
          <w:szCs w:val="28"/>
        </w:rPr>
        <w:t xml:space="preserve">also </w:t>
      </w:r>
      <w:r w:rsidRPr="007F3EA9">
        <w:rPr>
          <w:rFonts w:ascii="Franklin Gothic Book" w:hAnsi="Franklin Gothic Book"/>
          <w:sz w:val="28"/>
          <w:szCs w:val="28"/>
        </w:rPr>
        <w:t>needs to be properly taken into account</w:t>
      </w:r>
      <w:r>
        <w:t>.</w:t>
      </w:r>
    </w:p>
    <w:p w14:paraId="23BE3EC2" w14:textId="77777777" w:rsidR="00D527DF" w:rsidRDefault="00D527DF" w:rsidP="00D527DF">
      <w:pPr>
        <w:pStyle w:val="NormalWeb"/>
        <w:rPr>
          <w:rFonts w:ascii="Franklin Gothic Book" w:hAnsi="Franklin Gothic Book"/>
          <w:sz w:val="28"/>
          <w:szCs w:val="28"/>
          <w:u w:val="single"/>
        </w:rPr>
      </w:pPr>
    </w:p>
    <w:p w14:paraId="547A5AB6" w14:textId="77777777" w:rsidR="00D527DF" w:rsidRPr="00C07523" w:rsidRDefault="00D527DF" w:rsidP="00D527DF">
      <w:pPr>
        <w:pStyle w:val="NormalWeb"/>
        <w:rPr>
          <w:rFonts w:ascii="Franklin Gothic Book" w:hAnsi="Franklin Gothic Book"/>
          <w:sz w:val="28"/>
          <w:szCs w:val="28"/>
          <w:u w:val="single"/>
        </w:rPr>
      </w:pPr>
      <w:r w:rsidRPr="00C07523">
        <w:rPr>
          <w:rFonts w:ascii="Franklin Gothic Book" w:hAnsi="Franklin Gothic Book"/>
          <w:sz w:val="28"/>
          <w:szCs w:val="28"/>
          <w:u w:val="single"/>
        </w:rPr>
        <w:t xml:space="preserve">The Interim Policy Statement 6.2 – 1 </w:t>
      </w:r>
    </w:p>
    <w:p w14:paraId="74F6E7D5" w14:textId="77777777" w:rsidR="00D527DF" w:rsidRPr="00C07523" w:rsidRDefault="00D527DF" w:rsidP="00D527DF">
      <w:pPr>
        <w:pStyle w:val="NormalWeb"/>
        <w:rPr>
          <w:rFonts w:ascii="Franklin Gothic Book" w:hAnsi="Franklin Gothic Book"/>
          <w:sz w:val="28"/>
          <w:szCs w:val="28"/>
        </w:rPr>
      </w:pPr>
      <w:r w:rsidRPr="00C07523">
        <w:rPr>
          <w:rFonts w:ascii="Franklin Gothic Book" w:hAnsi="Franklin Gothic Book"/>
          <w:sz w:val="28"/>
          <w:szCs w:val="28"/>
        </w:rPr>
        <w:t>Relevant policies should include compulsory reference to the Sustainability Appraisal which is an important part of the CLPKP 2014 – 2029 and the LPR</w:t>
      </w:r>
    </w:p>
    <w:p w14:paraId="3F28CFEA" w14:textId="77777777" w:rsidR="00D527DF" w:rsidRPr="00C07523" w:rsidRDefault="00D527DF" w:rsidP="00D527DF">
      <w:pPr>
        <w:pStyle w:val="NormalWeb"/>
        <w:rPr>
          <w:rFonts w:ascii="Franklin Gothic Book" w:hAnsi="Franklin Gothic Book"/>
          <w:sz w:val="28"/>
          <w:szCs w:val="28"/>
          <w:u w:val="single"/>
        </w:rPr>
      </w:pPr>
      <w:r w:rsidRPr="00C07523">
        <w:rPr>
          <w:rFonts w:ascii="Franklin Gothic Book" w:hAnsi="Franklin Gothic Book"/>
          <w:sz w:val="28"/>
          <w:szCs w:val="28"/>
          <w:u w:val="single"/>
        </w:rPr>
        <w:t>The Interim Policy Statement 6.2 – 1  Relevant evidence</w:t>
      </w:r>
    </w:p>
    <w:p w14:paraId="1BBD0F77" w14:textId="77777777" w:rsidR="00D527DF" w:rsidRPr="00C07523" w:rsidRDefault="00D527DF" w:rsidP="00D527DF">
      <w:pPr>
        <w:pStyle w:val="NormalWeb"/>
        <w:rPr>
          <w:rFonts w:ascii="Franklin Gothic Book" w:hAnsi="Franklin Gothic Book"/>
          <w:sz w:val="28"/>
          <w:szCs w:val="28"/>
        </w:rPr>
      </w:pPr>
      <w:r w:rsidRPr="00C07523">
        <w:rPr>
          <w:rFonts w:ascii="Franklin Gothic Book" w:hAnsi="Franklin Gothic Book"/>
          <w:sz w:val="28"/>
          <w:szCs w:val="28"/>
        </w:rPr>
        <w:t xml:space="preserve">The relevant evidence includes the HELAA the updated version of which will be released shortly.  The housing numbers for </w:t>
      </w:r>
      <w:proofErr w:type="spellStart"/>
      <w:r w:rsidRPr="00C07523">
        <w:rPr>
          <w:rFonts w:ascii="Franklin Gothic Book" w:hAnsi="Franklin Gothic Book"/>
          <w:sz w:val="28"/>
          <w:szCs w:val="28"/>
        </w:rPr>
        <w:t>Boxgrove</w:t>
      </w:r>
      <w:proofErr w:type="spellEnd"/>
      <w:r w:rsidRPr="00C07523">
        <w:rPr>
          <w:rFonts w:ascii="Franklin Gothic Book" w:hAnsi="Franklin Gothic Book"/>
          <w:sz w:val="28"/>
          <w:szCs w:val="28"/>
        </w:rPr>
        <w:t xml:space="preserve"> in the previous HELAA were 22 which have been delivered.  In the new version that has gone up to 110 up to 2035.  In the HELAA of 2018 it clearly states that the HELAA only identifies sites.  It does not allocate sites for development.  The </w:t>
      </w:r>
      <w:r w:rsidRPr="00C07523">
        <w:rPr>
          <w:rFonts w:ascii="Franklin Gothic Book" w:hAnsi="Franklin Gothic Book"/>
          <w:sz w:val="28"/>
          <w:szCs w:val="28"/>
        </w:rPr>
        <w:lastRenderedPageBreak/>
        <w:t xml:space="preserve">allocation of the sites for future housing or economic development will be determined through the Local Plan review, Site Allocation Development Plan Documents or through Neighbourhood Plans.  </w:t>
      </w:r>
    </w:p>
    <w:p w14:paraId="3F06F856" w14:textId="77777777" w:rsidR="00D527DF" w:rsidRDefault="00D527DF" w:rsidP="00D527DF">
      <w:pPr>
        <w:pStyle w:val="NormalWeb"/>
        <w:rPr>
          <w:rFonts w:ascii="Franklin Gothic Book" w:hAnsi="Franklin Gothic Book"/>
          <w:sz w:val="28"/>
          <w:szCs w:val="28"/>
        </w:rPr>
      </w:pPr>
      <w:r w:rsidRPr="00C07523">
        <w:rPr>
          <w:rFonts w:ascii="Franklin Gothic Book" w:hAnsi="Franklin Gothic Book"/>
          <w:sz w:val="28"/>
          <w:szCs w:val="28"/>
        </w:rPr>
        <w:t>However in this draft IPS it states that inclusion in the HELAA is evidence that the site is acceptable.  This should be made clear that that the site needs to conform to all the other criteria before development can be considered.</w:t>
      </w:r>
    </w:p>
    <w:p w14:paraId="0971C640" w14:textId="77777777" w:rsidR="00D527DF" w:rsidRPr="007F3EA9" w:rsidRDefault="00D527DF" w:rsidP="00D527DF">
      <w:pPr>
        <w:rPr>
          <w:rFonts w:ascii="Franklin Gothic Book" w:hAnsi="Franklin Gothic Book"/>
          <w:sz w:val="28"/>
          <w:szCs w:val="28"/>
        </w:rPr>
      </w:pPr>
      <w:r w:rsidRPr="007F3EA9">
        <w:rPr>
          <w:rFonts w:ascii="Franklin Gothic Book" w:hAnsi="Franklin Gothic Book"/>
          <w:sz w:val="28"/>
          <w:szCs w:val="28"/>
        </w:rPr>
        <w:t xml:space="preserve">CDC needs to review land availability in light of the impact of </w:t>
      </w:r>
      <w:proofErr w:type="spellStart"/>
      <w:r w:rsidRPr="007F3EA9">
        <w:rPr>
          <w:rFonts w:ascii="Franklin Gothic Book" w:hAnsi="Franklin Gothic Book"/>
          <w:sz w:val="28"/>
          <w:szCs w:val="28"/>
        </w:rPr>
        <w:t>Covid</w:t>
      </w:r>
      <w:proofErr w:type="spellEnd"/>
      <w:r w:rsidRPr="007F3EA9">
        <w:rPr>
          <w:rFonts w:ascii="Franklin Gothic Book" w:hAnsi="Franklin Gothic Book"/>
          <w:sz w:val="28"/>
          <w:szCs w:val="28"/>
        </w:rPr>
        <w:t xml:space="preserve"> 19.</w:t>
      </w:r>
    </w:p>
    <w:p w14:paraId="6CCF31E8" w14:textId="77777777" w:rsidR="00D527DF" w:rsidRPr="007F3EA9" w:rsidRDefault="00D527DF" w:rsidP="00D527DF">
      <w:pPr>
        <w:rPr>
          <w:rFonts w:ascii="Franklin Gothic Book" w:hAnsi="Franklin Gothic Book"/>
          <w:sz w:val="28"/>
          <w:szCs w:val="28"/>
        </w:rPr>
      </w:pPr>
      <w:r w:rsidRPr="007F3EA9">
        <w:rPr>
          <w:rFonts w:ascii="Franklin Gothic Book" w:hAnsi="Franklin Gothic Book"/>
          <w:sz w:val="28"/>
          <w:szCs w:val="28"/>
        </w:rPr>
        <w:t>Many city centre commercial and retail properties will never again be needed for such use and could be converted f</w:t>
      </w:r>
      <w:r>
        <w:rPr>
          <w:rFonts w:ascii="Franklin Gothic Book" w:hAnsi="Franklin Gothic Book"/>
          <w:sz w:val="28"/>
          <w:szCs w:val="28"/>
        </w:rPr>
        <w:t>or r</w:t>
      </w:r>
      <w:r w:rsidRPr="007F3EA9">
        <w:rPr>
          <w:rFonts w:ascii="Franklin Gothic Book" w:hAnsi="Franklin Gothic Book"/>
          <w:sz w:val="28"/>
          <w:szCs w:val="28"/>
        </w:rPr>
        <w:t>esidential use.</w:t>
      </w:r>
    </w:p>
    <w:p w14:paraId="63BA7502" w14:textId="77777777" w:rsidR="00D527DF" w:rsidRPr="007F3EA9" w:rsidRDefault="00D527DF" w:rsidP="00D527DF">
      <w:pPr>
        <w:rPr>
          <w:rFonts w:ascii="Franklin Gothic Book" w:hAnsi="Franklin Gothic Book"/>
          <w:sz w:val="28"/>
          <w:szCs w:val="28"/>
        </w:rPr>
      </w:pPr>
      <w:r w:rsidRPr="007F3EA9">
        <w:rPr>
          <w:rFonts w:ascii="Franklin Gothic Book" w:hAnsi="Franklin Gothic Book"/>
          <w:sz w:val="28"/>
          <w:szCs w:val="28"/>
        </w:rPr>
        <w:t>This potential switch should take priority over all development of greenfield sites</w:t>
      </w:r>
      <w:r>
        <w:rPr>
          <w:rFonts w:ascii="Franklin Gothic Book" w:hAnsi="Franklin Gothic Book"/>
          <w:sz w:val="28"/>
          <w:szCs w:val="28"/>
        </w:rPr>
        <w:t>.</w:t>
      </w:r>
    </w:p>
    <w:p w14:paraId="0327C4F1" w14:textId="77777777" w:rsidR="00D527DF" w:rsidRPr="00C07523" w:rsidRDefault="00D527DF" w:rsidP="00D527DF">
      <w:pPr>
        <w:pStyle w:val="NormalWeb"/>
        <w:rPr>
          <w:rFonts w:ascii="Franklin Gothic Book" w:hAnsi="Franklin Gothic Book"/>
          <w:sz w:val="28"/>
          <w:szCs w:val="28"/>
        </w:rPr>
      </w:pPr>
    </w:p>
    <w:p w14:paraId="27BB04A7" w14:textId="77777777" w:rsidR="00D527DF" w:rsidRPr="00C07523" w:rsidRDefault="00D527DF" w:rsidP="00D527DF">
      <w:pPr>
        <w:pStyle w:val="NormalWeb"/>
        <w:rPr>
          <w:rFonts w:ascii="Franklin Gothic Book" w:hAnsi="Franklin Gothic Book"/>
          <w:sz w:val="28"/>
          <w:szCs w:val="28"/>
          <w:u w:val="single"/>
        </w:rPr>
      </w:pPr>
      <w:r w:rsidRPr="00C07523">
        <w:rPr>
          <w:rFonts w:ascii="Franklin Gothic Book" w:hAnsi="Franklin Gothic Book"/>
          <w:sz w:val="28"/>
          <w:szCs w:val="28"/>
          <w:u w:val="single"/>
        </w:rPr>
        <w:t>Infrastructure</w:t>
      </w:r>
    </w:p>
    <w:p w14:paraId="4CAE4FDD" w14:textId="77777777" w:rsidR="00D527DF" w:rsidRPr="00C07523" w:rsidRDefault="00D527DF" w:rsidP="00D527DF">
      <w:pPr>
        <w:pStyle w:val="NormalWeb"/>
        <w:rPr>
          <w:rFonts w:ascii="Franklin Gothic Book" w:hAnsi="Franklin Gothic Book"/>
          <w:sz w:val="28"/>
          <w:szCs w:val="28"/>
        </w:rPr>
      </w:pPr>
      <w:r w:rsidRPr="237056B1">
        <w:rPr>
          <w:rFonts w:ascii="Franklin Gothic Book" w:hAnsi="Franklin Gothic Book"/>
          <w:sz w:val="28"/>
          <w:szCs w:val="28"/>
        </w:rPr>
        <w:t>Infrastructure development has not improved since the Chichester Local Plan was developed.  Infrastructure should not only include the basic structures such as roads, water treatment and power supplies.  The clause should include reference to enough local school places for children coming into the development (Educational Infrastructure) and adequate local health care in terms of Doctors’ surgeries etc.  It should also take into account the ability of St Richard’s Hospital to cope with such increased numbers.</w:t>
      </w:r>
    </w:p>
    <w:p w14:paraId="563AAFEB" w14:textId="77777777" w:rsidR="00D527DF" w:rsidRPr="00C07523" w:rsidRDefault="00D527DF" w:rsidP="00D527DF">
      <w:pPr>
        <w:pStyle w:val="NormalWeb"/>
        <w:rPr>
          <w:rFonts w:ascii="Franklin Gothic Book" w:hAnsi="Franklin Gothic Book"/>
          <w:sz w:val="28"/>
          <w:szCs w:val="28"/>
        </w:rPr>
      </w:pPr>
    </w:p>
    <w:p w14:paraId="391781B5" w14:textId="77777777" w:rsidR="005A2DF6" w:rsidRDefault="005A2DF6"/>
    <w:sectPr w:rsidR="005A2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DF"/>
    <w:rsid w:val="005A2DF6"/>
    <w:rsid w:val="00D52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A6BA3"/>
  <w15:chartTrackingRefBased/>
  <w15:docId w15:val="{92BD0019-DE3E-4144-9514-6F373F85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27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Whitaker</dc:creator>
  <cp:keywords/>
  <dc:description/>
  <cp:lastModifiedBy>Imogen Whitaker</cp:lastModifiedBy>
  <cp:revision>1</cp:revision>
  <dcterms:created xsi:type="dcterms:W3CDTF">2020-07-10T16:26:00Z</dcterms:created>
  <dcterms:modified xsi:type="dcterms:W3CDTF">2020-07-10T16:27:00Z</dcterms:modified>
</cp:coreProperties>
</file>