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C028" w14:textId="3E5D2A1E" w:rsidR="00586E46" w:rsidRDefault="00565D2D" w:rsidP="00744E7D">
      <w:pPr>
        <w:pStyle w:val="Address"/>
      </w:pPr>
      <w:r>
        <w:t>Chichester District Council</w:t>
      </w:r>
    </w:p>
    <w:p w14:paraId="173E26E3" w14:textId="05573BFE" w:rsidR="00565D2D" w:rsidRDefault="00565D2D" w:rsidP="00744E7D">
      <w:pPr>
        <w:pStyle w:val="Address"/>
      </w:pPr>
      <w:r>
        <w:t>Issued by Email Only</w:t>
      </w:r>
    </w:p>
    <w:p w14:paraId="2EBE9A78" w14:textId="17DCA625" w:rsidR="00744E7D" w:rsidRPr="00E94D16" w:rsidRDefault="00000000" w:rsidP="00744E7D">
      <w:pPr>
        <w:rPr>
          <w:color w:val="0827A9" w:themeColor="text2" w:themeTint="BF"/>
        </w:rPr>
      </w:pPr>
      <w:hyperlink r:id="rId8" w:history="1">
        <w:r w:rsidR="00E94D16" w:rsidRPr="00E94D16">
          <w:rPr>
            <w:rStyle w:val="Hyperlink"/>
            <w:color w:val="0827A9" w:themeColor="text2" w:themeTint="BF"/>
          </w:rPr>
          <w:t>planningpolicy@chichester.gov.uk</w:t>
        </w:r>
      </w:hyperlink>
      <w:r w:rsidR="00E94D16" w:rsidRPr="00E94D16">
        <w:rPr>
          <w:color w:val="0827A9" w:themeColor="text2" w:themeTint="BF"/>
        </w:rPr>
        <w:t xml:space="preserve">  </w:t>
      </w:r>
    </w:p>
    <w:tbl>
      <w:tblPr>
        <w:tblW w:w="9924" w:type="dxa"/>
        <w:tblInd w:w="-142" w:type="dxa"/>
        <w:tblCellMar>
          <w:right w:w="0" w:type="dxa"/>
        </w:tblCellMar>
        <w:tblLook w:val="04A0" w:firstRow="1" w:lastRow="0" w:firstColumn="1" w:lastColumn="0" w:noHBand="0" w:noVBand="1"/>
      </w:tblPr>
      <w:tblGrid>
        <w:gridCol w:w="7372"/>
        <w:gridCol w:w="2552"/>
      </w:tblGrid>
      <w:tr w:rsidR="00565D2D" w:rsidRPr="00565D2D" w14:paraId="0E96BD18" w14:textId="77777777" w:rsidTr="00565D2D">
        <w:tc>
          <w:tcPr>
            <w:tcW w:w="9924" w:type="dxa"/>
            <w:gridSpan w:val="2"/>
          </w:tcPr>
          <w:p w14:paraId="0665E88A" w14:textId="77777777" w:rsidR="00565D2D" w:rsidRPr="00565D2D" w:rsidRDefault="00565D2D" w:rsidP="00565D2D">
            <w:pPr>
              <w:pStyle w:val="Subject"/>
              <w:ind w:firstLine="34"/>
              <w:jc w:val="right"/>
              <w:rPr>
                <w:b w:val="0"/>
                <w:bCs/>
              </w:rPr>
            </w:pPr>
            <w:r w:rsidRPr="00565D2D">
              <w:rPr>
                <w:b w:val="0"/>
                <w:bCs/>
              </w:rPr>
              <w:t>29th May 2025</w:t>
            </w:r>
          </w:p>
        </w:tc>
      </w:tr>
      <w:tr w:rsidR="00565D2D" w14:paraId="0D963323" w14:textId="77777777" w:rsidTr="00565D2D">
        <w:trPr>
          <w:gridAfter w:val="1"/>
          <w:wAfter w:w="2552" w:type="dxa"/>
        </w:trPr>
        <w:tc>
          <w:tcPr>
            <w:tcW w:w="7372" w:type="dxa"/>
          </w:tcPr>
          <w:p w14:paraId="0598F066" w14:textId="77777777" w:rsidR="00565D2D" w:rsidRPr="00565D2D" w:rsidRDefault="00565D2D" w:rsidP="00565D2D">
            <w:pPr>
              <w:pStyle w:val="Subject"/>
              <w:ind w:firstLine="34"/>
            </w:pPr>
            <w:r w:rsidRPr="00565D2D">
              <w:t>Consultation on Main Modifications to the Chichester Local Plan 2021-2039</w:t>
            </w:r>
          </w:p>
          <w:p w14:paraId="6138C290" w14:textId="2412F049" w:rsidR="00565D2D" w:rsidRDefault="00565D2D" w:rsidP="00744E7D">
            <w:pPr>
              <w:pStyle w:val="Subject"/>
              <w:ind w:firstLine="34"/>
            </w:pPr>
          </w:p>
        </w:tc>
      </w:tr>
      <w:tr w:rsidR="00565D2D" w14:paraId="48B5E05E" w14:textId="77777777" w:rsidTr="00565D2D">
        <w:trPr>
          <w:gridAfter w:val="1"/>
          <w:wAfter w:w="2552" w:type="dxa"/>
        </w:trPr>
        <w:tc>
          <w:tcPr>
            <w:tcW w:w="7372" w:type="dxa"/>
          </w:tcPr>
          <w:p w14:paraId="1C3F6FEF" w14:textId="77777777" w:rsidR="00565D2D" w:rsidRPr="00565D2D" w:rsidRDefault="00565D2D" w:rsidP="00565D2D">
            <w:pPr>
              <w:pStyle w:val="Subject"/>
              <w:ind w:firstLine="34"/>
            </w:pPr>
          </w:p>
        </w:tc>
      </w:tr>
    </w:tbl>
    <w:p w14:paraId="36761A56" w14:textId="0A73F241" w:rsidR="00744E7D" w:rsidRDefault="00E94D16" w:rsidP="00744E7D">
      <w:r>
        <w:t>To whom it may concern,</w:t>
      </w:r>
    </w:p>
    <w:p w14:paraId="16E644D0" w14:textId="77777777" w:rsidR="00235BFA" w:rsidRDefault="00565D2D" w:rsidP="00235BFA">
      <w:r>
        <w:t xml:space="preserve">Thank you for the opportunity to respond to the above consultation.  </w:t>
      </w:r>
    </w:p>
    <w:p w14:paraId="402D8BF9" w14:textId="5C818A50" w:rsidR="00235BFA" w:rsidRDefault="00565D2D" w:rsidP="00235BFA">
      <w:r>
        <w:t xml:space="preserve">SUEZ has been working with the adjacent landowners’ representatives, Obsidian (acting for DC Heaver and </w:t>
      </w:r>
      <w:proofErr w:type="spellStart"/>
      <w:r>
        <w:t>Eurequity</w:t>
      </w:r>
      <w:proofErr w:type="spellEnd"/>
      <w:r>
        <w:t xml:space="preserve"> Limited) since 2015 to promote draft site allocation A8.</w:t>
      </w:r>
      <w:r w:rsidR="00235BFA">
        <w:t xml:space="preserve">  SUEZ has previously submitted representations in response to the Regulation 18 consultation in February 2018, the Regulation 19 consultation in March 2023 and submitted Hearing Statements to the Local Plan Examination in September 2024.  We have </w:t>
      </w:r>
      <w:r w:rsidR="00E94D16">
        <w:t xml:space="preserve">summarised our most recent comments </w:t>
      </w:r>
      <w:r w:rsidR="00235BFA">
        <w:t xml:space="preserve">in Table 1.  SUEZ has no further comments in response to the Main Modifications consultation.  </w:t>
      </w:r>
    </w:p>
    <w:p w14:paraId="66F964E8" w14:textId="0E4D4EF5" w:rsidR="00565D2D" w:rsidRDefault="00565D2D" w:rsidP="0089512E">
      <w:r>
        <w:t xml:space="preserve">As you’ll be aware, Obsidian have brought forward an outline planning application for residential-led development as Phase 1 of the A8 allocation (ref. </w:t>
      </w:r>
      <w:r w:rsidRPr="00565D2D">
        <w:t>24/02401/OUTEIA</w:t>
      </w:r>
      <w:r>
        <w:t>) and SUEZ shall bring forward an application for our land holding, which forms Phase 2 of the A8 allocation.</w:t>
      </w:r>
    </w:p>
    <w:p w14:paraId="29963917" w14:textId="609AB281" w:rsidR="006F22F7" w:rsidRPr="00565D2D" w:rsidRDefault="00565D2D" w:rsidP="00565D2D">
      <w:pPr>
        <w:spacing w:after="0" w:line="240" w:lineRule="auto"/>
        <w:rPr>
          <w:b/>
          <w:bCs/>
        </w:rPr>
      </w:pPr>
      <w:r w:rsidRPr="00565D2D">
        <w:rPr>
          <w:b/>
          <w:bCs/>
        </w:rPr>
        <w:t xml:space="preserve">Table 1: </w:t>
      </w:r>
      <w:r w:rsidRPr="00565D2D">
        <w:rPr>
          <w:b/>
          <w:bCs/>
          <w:i/>
          <w:iCs/>
        </w:rPr>
        <w:t>Summary of SUEZ representations</w:t>
      </w:r>
      <w:r w:rsidRPr="00565D2D">
        <w:rPr>
          <w:b/>
          <w:bCs/>
        </w:rPr>
        <w:t xml:space="preserve"> </w:t>
      </w:r>
    </w:p>
    <w:tbl>
      <w:tblPr>
        <w:tblW w:w="0" w:type="auto"/>
        <w:tblCellMar>
          <w:left w:w="0" w:type="dxa"/>
          <w:right w:w="0" w:type="dxa"/>
        </w:tblCellMar>
        <w:tblLook w:val="04A0" w:firstRow="1" w:lastRow="0" w:firstColumn="1" w:lastColumn="0" w:noHBand="0" w:noVBand="1"/>
      </w:tblPr>
      <w:tblGrid>
        <w:gridCol w:w="1587"/>
        <w:gridCol w:w="3365"/>
        <w:gridCol w:w="2126"/>
        <w:gridCol w:w="2540"/>
      </w:tblGrid>
      <w:tr w:rsidR="00565D2D" w:rsidRPr="00565D2D" w14:paraId="1AC126BB" w14:textId="77777777" w:rsidTr="00565D2D">
        <w:tc>
          <w:tcPr>
            <w:tcW w:w="1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9EB790" w14:textId="26DD7E49" w:rsidR="006F22F7" w:rsidRPr="006F22F7" w:rsidRDefault="00565D2D" w:rsidP="00565D2D">
            <w:pPr>
              <w:spacing w:after="0" w:line="240" w:lineRule="auto"/>
              <w:rPr>
                <w:b/>
                <w:bCs/>
                <w:sz w:val="18"/>
                <w:szCs w:val="18"/>
              </w:rPr>
            </w:pPr>
            <w:r>
              <w:rPr>
                <w:b/>
                <w:bCs/>
                <w:sz w:val="18"/>
                <w:szCs w:val="18"/>
              </w:rPr>
              <w:t>Policy Ref</w:t>
            </w:r>
          </w:p>
        </w:tc>
        <w:tc>
          <w:tcPr>
            <w:tcW w:w="33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F508B2" w14:textId="77777777" w:rsidR="006F22F7" w:rsidRPr="006F22F7" w:rsidRDefault="006F22F7" w:rsidP="00565D2D">
            <w:pPr>
              <w:spacing w:after="0" w:line="240" w:lineRule="auto"/>
              <w:rPr>
                <w:b/>
                <w:bCs/>
                <w:sz w:val="18"/>
                <w:szCs w:val="18"/>
              </w:rPr>
            </w:pPr>
            <w:r w:rsidRPr="006F22F7">
              <w:rPr>
                <w:b/>
                <w:bCs/>
                <w:sz w:val="18"/>
                <w:szCs w:val="18"/>
              </w:rPr>
              <w:t>Previous SUEZ comments</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5B7864" w14:textId="77777777" w:rsidR="006F22F7" w:rsidRPr="006F22F7" w:rsidRDefault="006F22F7" w:rsidP="00565D2D">
            <w:pPr>
              <w:spacing w:after="0" w:line="240" w:lineRule="auto"/>
              <w:rPr>
                <w:b/>
                <w:bCs/>
                <w:sz w:val="18"/>
                <w:szCs w:val="18"/>
              </w:rPr>
            </w:pPr>
            <w:r w:rsidRPr="006F22F7">
              <w:rPr>
                <w:b/>
                <w:bCs/>
                <w:sz w:val="18"/>
                <w:szCs w:val="18"/>
              </w:rPr>
              <w:t>Main Modification</w:t>
            </w:r>
          </w:p>
        </w:tc>
        <w:tc>
          <w:tcPr>
            <w:tcW w:w="2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68B78" w14:textId="717751B0" w:rsidR="006F22F7" w:rsidRPr="006F22F7" w:rsidRDefault="00565D2D" w:rsidP="00565D2D">
            <w:pPr>
              <w:spacing w:after="0" w:line="240" w:lineRule="auto"/>
              <w:rPr>
                <w:b/>
                <w:bCs/>
                <w:sz w:val="18"/>
                <w:szCs w:val="18"/>
              </w:rPr>
            </w:pPr>
            <w:r w:rsidRPr="00565D2D">
              <w:rPr>
                <w:b/>
                <w:bCs/>
                <w:sz w:val="18"/>
                <w:szCs w:val="18"/>
              </w:rPr>
              <w:t xml:space="preserve">SUEZ response to the Main Modification </w:t>
            </w:r>
          </w:p>
        </w:tc>
      </w:tr>
      <w:tr w:rsidR="00565D2D" w:rsidRPr="00565D2D" w14:paraId="1968809A" w14:textId="77777777" w:rsidTr="00565D2D">
        <w:tc>
          <w:tcPr>
            <w:tcW w:w="1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786E2" w14:textId="77777777" w:rsidR="006F22F7" w:rsidRPr="006F22F7" w:rsidRDefault="006F22F7" w:rsidP="00565D2D">
            <w:pPr>
              <w:spacing w:after="0" w:line="240" w:lineRule="auto"/>
              <w:rPr>
                <w:sz w:val="18"/>
                <w:szCs w:val="18"/>
              </w:rPr>
            </w:pPr>
            <w:r w:rsidRPr="006F22F7">
              <w:rPr>
                <w:sz w:val="18"/>
                <w:szCs w:val="18"/>
              </w:rPr>
              <w:t>Policy A8</w:t>
            </w:r>
          </w:p>
        </w:tc>
        <w:tc>
          <w:tcPr>
            <w:tcW w:w="3365" w:type="dxa"/>
            <w:tcBorders>
              <w:top w:val="nil"/>
              <w:left w:val="nil"/>
              <w:bottom w:val="single" w:sz="8" w:space="0" w:color="auto"/>
              <w:right w:val="single" w:sz="8" w:space="0" w:color="auto"/>
            </w:tcBorders>
            <w:tcMar>
              <w:top w:w="0" w:type="dxa"/>
              <w:left w:w="108" w:type="dxa"/>
              <w:bottom w:w="0" w:type="dxa"/>
              <w:right w:w="108" w:type="dxa"/>
            </w:tcMar>
            <w:hideMark/>
          </w:tcPr>
          <w:p w14:paraId="78FE79B8" w14:textId="2E60806F" w:rsidR="006F22F7" w:rsidRPr="006F22F7" w:rsidRDefault="006F22F7" w:rsidP="00565D2D">
            <w:pPr>
              <w:spacing w:after="0" w:line="240" w:lineRule="auto"/>
              <w:rPr>
                <w:sz w:val="18"/>
                <w:szCs w:val="18"/>
              </w:rPr>
            </w:pPr>
            <w:r w:rsidRPr="006F22F7">
              <w:rPr>
                <w:sz w:val="18"/>
                <w:szCs w:val="18"/>
              </w:rPr>
              <w:t xml:space="preserve">At Reg 19, </w:t>
            </w:r>
            <w:r w:rsidR="00565D2D" w:rsidRPr="00565D2D">
              <w:rPr>
                <w:sz w:val="18"/>
                <w:szCs w:val="18"/>
              </w:rPr>
              <w:t>SUEZ</w:t>
            </w:r>
            <w:r w:rsidRPr="006F22F7">
              <w:rPr>
                <w:sz w:val="18"/>
                <w:szCs w:val="18"/>
              </w:rPr>
              <w:t xml:space="preserve"> requested that the text includes the phrase, “</w:t>
            </w:r>
            <w:r w:rsidRPr="006F22F7">
              <w:rPr>
                <w:i/>
                <w:iCs/>
                <w:sz w:val="18"/>
                <w:szCs w:val="18"/>
              </w:rPr>
              <w:t>at least</w:t>
            </w:r>
            <w:r w:rsidRPr="006F22F7">
              <w:rPr>
                <w:sz w:val="18"/>
                <w:szCs w:val="18"/>
              </w:rPr>
              <w:t>” 680 dwellings.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5907E28" w14:textId="77777777" w:rsidR="006F22F7" w:rsidRPr="006F22F7" w:rsidRDefault="006F22F7" w:rsidP="00565D2D">
            <w:pPr>
              <w:spacing w:after="0" w:line="240" w:lineRule="auto"/>
              <w:rPr>
                <w:sz w:val="18"/>
                <w:szCs w:val="18"/>
              </w:rPr>
            </w:pPr>
            <w:r w:rsidRPr="006F22F7">
              <w:rPr>
                <w:sz w:val="18"/>
                <w:szCs w:val="18"/>
              </w:rPr>
              <w:t>The text now includes the phrase, “approximately” 680 dwellings.</w:t>
            </w:r>
          </w:p>
        </w:tc>
        <w:tc>
          <w:tcPr>
            <w:tcW w:w="2540" w:type="dxa"/>
            <w:tcBorders>
              <w:top w:val="nil"/>
              <w:left w:val="nil"/>
              <w:bottom w:val="single" w:sz="8" w:space="0" w:color="auto"/>
              <w:right w:val="single" w:sz="8" w:space="0" w:color="auto"/>
            </w:tcBorders>
            <w:tcMar>
              <w:top w:w="0" w:type="dxa"/>
              <w:left w:w="108" w:type="dxa"/>
              <w:bottom w:w="0" w:type="dxa"/>
              <w:right w:w="108" w:type="dxa"/>
            </w:tcMar>
            <w:hideMark/>
          </w:tcPr>
          <w:p w14:paraId="2344972E" w14:textId="77777777" w:rsidR="006F22F7" w:rsidRPr="006F22F7" w:rsidRDefault="006F22F7" w:rsidP="00565D2D">
            <w:pPr>
              <w:spacing w:after="0" w:line="240" w:lineRule="auto"/>
              <w:rPr>
                <w:sz w:val="18"/>
                <w:szCs w:val="18"/>
              </w:rPr>
            </w:pPr>
            <w:r w:rsidRPr="006F22F7">
              <w:rPr>
                <w:sz w:val="18"/>
                <w:szCs w:val="18"/>
              </w:rPr>
              <w:t xml:space="preserve">No further comment.  </w:t>
            </w:r>
          </w:p>
        </w:tc>
      </w:tr>
      <w:tr w:rsidR="00565D2D" w:rsidRPr="00565D2D" w14:paraId="31C6A0D9" w14:textId="77777777" w:rsidTr="00565D2D">
        <w:tc>
          <w:tcPr>
            <w:tcW w:w="1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A52F5" w14:textId="77777777" w:rsidR="00565D2D" w:rsidRPr="006F22F7" w:rsidRDefault="00565D2D" w:rsidP="00565D2D">
            <w:pPr>
              <w:spacing w:after="0" w:line="240" w:lineRule="auto"/>
              <w:rPr>
                <w:sz w:val="18"/>
                <w:szCs w:val="18"/>
              </w:rPr>
            </w:pPr>
            <w:r w:rsidRPr="006F22F7">
              <w:rPr>
                <w:sz w:val="18"/>
                <w:szCs w:val="18"/>
              </w:rPr>
              <w:t>Policy A8</w:t>
            </w:r>
          </w:p>
        </w:tc>
        <w:tc>
          <w:tcPr>
            <w:tcW w:w="3365" w:type="dxa"/>
            <w:tcBorders>
              <w:top w:val="nil"/>
              <w:left w:val="nil"/>
              <w:bottom w:val="single" w:sz="8" w:space="0" w:color="auto"/>
              <w:right w:val="single" w:sz="8" w:space="0" w:color="auto"/>
            </w:tcBorders>
            <w:tcMar>
              <w:top w:w="0" w:type="dxa"/>
              <w:left w:w="108" w:type="dxa"/>
              <w:bottom w:w="0" w:type="dxa"/>
              <w:right w:w="108" w:type="dxa"/>
            </w:tcMar>
            <w:hideMark/>
          </w:tcPr>
          <w:p w14:paraId="61ED77FD" w14:textId="472A1690" w:rsidR="00565D2D" w:rsidRPr="006F22F7" w:rsidRDefault="00565D2D" w:rsidP="00565D2D">
            <w:pPr>
              <w:spacing w:after="0" w:line="240" w:lineRule="auto"/>
              <w:rPr>
                <w:sz w:val="18"/>
                <w:szCs w:val="18"/>
              </w:rPr>
            </w:pPr>
            <w:r w:rsidRPr="006F22F7">
              <w:rPr>
                <w:sz w:val="18"/>
                <w:szCs w:val="18"/>
              </w:rPr>
              <w:t xml:space="preserve">At Reg 19, </w:t>
            </w:r>
            <w:r w:rsidRPr="00565D2D">
              <w:rPr>
                <w:sz w:val="18"/>
                <w:szCs w:val="18"/>
              </w:rPr>
              <w:t>SUEZ</w:t>
            </w:r>
            <w:r w:rsidRPr="006F22F7">
              <w:rPr>
                <w:sz w:val="18"/>
                <w:szCs w:val="18"/>
              </w:rPr>
              <w:t xml:space="preserve"> requested that the text at bullet point 11 (on transport contributions) includes the phrase, “</w:t>
            </w:r>
            <w:r w:rsidRPr="006F22F7">
              <w:rPr>
                <w:i/>
                <w:iCs/>
                <w:sz w:val="18"/>
                <w:szCs w:val="18"/>
              </w:rPr>
              <w:t>Should significant impacts on the local highway network be identified through assessment”</w:t>
            </w:r>
            <w:r w:rsidRPr="006F22F7">
              <w:rPr>
                <w:sz w:val="18"/>
                <w:szCs w:val="18"/>
              </w:rPr>
              <w:t xml:space="preserve"> provide or fund mitigation for potential off-site traffic impacts through a package of measures in conformity with Policy T1 and T2</w:t>
            </w:r>
            <w:r>
              <w:rPr>
                <w:sz w:val="18"/>
                <w:szCs w:val="18"/>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E210FD5" w14:textId="77777777" w:rsidR="00565D2D" w:rsidRPr="006F22F7" w:rsidRDefault="00565D2D" w:rsidP="00565D2D">
            <w:pPr>
              <w:spacing w:after="0" w:line="240" w:lineRule="auto"/>
              <w:rPr>
                <w:sz w:val="18"/>
                <w:szCs w:val="18"/>
              </w:rPr>
            </w:pPr>
            <w:r w:rsidRPr="006F22F7">
              <w:rPr>
                <w:sz w:val="18"/>
                <w:szCs w:val="18"/>
              </w:rPr>
              <w:t>The suggested text has not been adopted.</w:t>
            </w:r>
          </w:p>
        </w:tc>
        <w:tc>
          <w:tcPr>
            <w:tcW w:w="2540" w:type="dxa"/>
            <w:tcBorders>
              <w:top w:val="nil"/>
              <w:left w:val="nil"/>
              <w:bottom w:val="single" w:sz="8" w:space="0" w:color="auto"/>
              <w:right w:val="single" w:sz="8" w:space="0" w:color="auto"/>
            </w:tcBorders>
            <w:tcMar>
              <w:top w:w="0" w:type="dxa"/>
              <w:left w:w="108" w:type="dxa"/>
              <w:bottom w:w="0" w:type="dxa"/>
              <w:right w:w="108" w:type="dxa"/>
            </w:tcMar>
            <w:hideMark/>
          </w:tcPr>
          <w:p w14:paraId="05693FF1" w14:textId="1647EB3D" w:rsidR="00565D2D" w:rsidRPr="006F22F7" w:rsidRDefault="00565D2D" w:rsidP="00565D2D">
            <w:pPr>
              <w:spacing w:after="0" w:line="240" w:lineRule="auto"/>
              <w:rPr>
                <w:sz w:val="18"/>
                <w:szCs w:val="18"/>
              </w:rPr>
            </w:pPr>
            <w:r w:rsidRPr="006F22F7">
              <w:rPr>
                <w:sz w:val="18"/>
                <w:szCs w:val="18"/>
              </w:rPr>
              <w:t xml:space="preserve">No further comment.  </w:t>
            </w:r>
          </w:p>
        </w:tc>
      </w:tr>
      <w:tr w:rsidR="00565D2D" w:rsidRPr="00565D2D" w14:paraId="1C04DB84" w14:textId="77777777" w:rsidTr="00683A59">
        <w:tc>
          <w:tcPr>
            <w:tcW w:w="158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C156353" w14:textId="77777777" w:rsidR="006F22F7" w:rsidRPr="006F22F7" w:rsidRDefault="006F22F7" w:rsidP="00565D2D">
            <w:pPr>
              <w:spacing w:after="0" w:line="240" w:lineRule="auto"/>
              <w:rPr>
                <w:sz w:val="18"/>
                <w:szCs w:val="18"/>
              </w:rPr>
            </w:pPr>
            <w:r w:rsidRPr="006F22F7">
              <w:rPr>
                <w:sz w:val="18"/>
                <w:szCs w:val="18"/>
              </w:rPr>
              <w:t>Policy A8</w:t>
            </w:r>
          </w:p>
        </w:tc>
        <w:tc>
          <w:tcPr>
            <w:tcW w:w="3365" w:type="dxa"/>
            <w:tcBorders>
              <w:top w:val="nil"/>
              <w:left w:val="nil"/>
              <w:bottom w:val="single" w:sz="4" w:space="0" w:color="auto"/>
              <w:right w:val="single" w:sz="8" w:space="0" w:color="auto"/>
            </w:tcBorders>
            <w:tcMar>
              <w:top w:w="0" w:type="dxa"/>
              <w:left w:w="108" w:type="dxa"/>
              <w:bottom w:w="0" w:type="dxa"/>
              <w:right w:w="108" w:type="dxa"/>
            </w:tcMar>
            <w:hideMark/>
          </w:tcPr>
          <w:p w14:paraId="4B902D5C" w14:textId="6F180700" w:rsidR="006F22F7" w:rsidRPr="006F22F7" w:rsidRDefault="006F22F7" w:rsidP="00565D2D">
            <w:pPr>
              <w:spacing w:after="0" w:line="240" w:lineRule="auto"/>
              <w:rPr>
                <w:sz w:val="18"/>
                <w:szCs w:val="18"/>
              </w:rPr>
            </w:pPr>
            <w:r w:rsidRPr="006F22F7">
              <w:rPr>
                <w:sz w:val="18"/>
                <w:szCs w:val="18"/>
              </w:rPr>
              <w:t xml:space="preserve">At Reg 19, </w:t>
            </w:r>
            <w:r w:rsidR="00565D2D" w:rsidRPr="00565D2D">
              <w:rPr>
                <w:sz w:val="18"/>
                <w:szCs w:val="18"/>
              </w:rPr>
              <w:t>SUEZ</w:t>
            </w:r>
            <w:r w:rsidR="00565D2D" w:rsidRPr="006F22F7">
              <w:rPr>
                <w:sz w:val="18"/>
                <w:szCs w:val="18"/>
              </w:rPr>
              <w:t xml:space="preserve"> </w:t>
            </w:r>
            <w:r w:rsidRPr="006F22F7">
              <w:rPr>
                <w:sz w:val="18"/>
                <w:szCs w:val="18"/>
              </w:rPr>
              <w:t xml:space="preserve">suggested that the text at bullet point 6 (on the wildlife corridor) which required a “substantial and effective buffer with significant planting to the strategic wildlife corridor…”) lacked the certainty required by the NPPF.  </w:t>
            </w:r>
          </w:p>
        </w:tc>
        <w:tc>
          <w:tcPr>
            <w:tcW w:w="2126" w:type="dxa"/>
            <w:tcBorders>
              <w:top w:val="nil"/>
              <w:left w:val="nil"/>
              <w:bottom w:val="single" w:sz="4" w:space="0" w:color="auto"/>
              <w:right w:val="single" w:sz="8" w:space="0" w:color="auto"/>
            </w:tcBorders>
            <w:tcMar>
              <w:top w:w="0" w:type="dxa"/>
              <w:left w:w="108" w:type="dxa"/>
              <w:bottom w:w="0" w:type="dxa"/>
              <w:right w:w="108" w:type="dxa"/>
            </w:tcMar>
            <w:hideMark/>
          </w:tcPr>
          <w:p w14:paraId="752903D3" w14:textId="77777777" w:rsidR="006F22F7" w:rsidRPr="006F22F7" w:rsidRDefault="006F22F7" w:rsidP="00565D2D">
            <w:pPr>
              <w:spacing w:after="0" w:line="240" w:lineRule="auto"/>
              <w:rPr>
                <w:sz w:val="18"/>
                <w:szCs w:val="18"/>
              </w:rPr>
            </w:pPr>
            <w:r w:rsidRPr="006F22F7">
              <w:rPr>
                <w:sz w:val="18"/>
                <w:szCs w:val="18"/>
              </w:rPr>
              <w:t>The words “</w:t>
            </w:r>
            <w:r w:rsidRPr="006F22F7">
              <w:rPr>
                <w:i/>
                <w:iCs/>
                <w:sz w:val="18"/>
                <w:szCs w:val="18"/>
              </w:rPr>
              <w:t>substantial and effective</w:t>
            </w:r>
            <w:r w:rsidRPr="006F22F7">
              <w:rPr>
                <w:sz w:val="18"/>
                <w:szCs w:val="18"/>
              </w:rPr>
              <w:t>” have been replaced with, “</w:t>
            </w:r>
            <w:r w:rsidRPr="006F22F7">
              <w:rPr>
                <w:i/>
                <w:iCs/>
                <w:sz w:val="18"/>
                <w:szCs w:val="18"/>
              </w:rPr>
              <w:t>an appropriate buffer</w:t>
            </w:r>
            <w:r w:rsidRPr="006F22F7">
              <w:rPr>
                <w:sz w:val="18"/>
                <w:szCs w:val="18"/>
              </w:rPr>
              <w:t xml:space="preserve">..” </w:t>
            </w:r>
          </w:p>
        </w:tc>
        <w:tc>
          <w:tcPr>
            <w:tcW w:w="2540" w:type="dxa"/>
            <w:tcBorders>
              <w:top w:val="nil"/>
              <w:left w:val="nil"/>
              <w:bottom w:val="single" w:sz="4" w:space="0" w:color="auto"/>
              <w:right w:val="single" w:sz="8" w:space="0" w:color="auto"/>
            </w:tcBorders>
            <w:tcMar>
              <w:top w:w="0" w:type="dxa"/>
              <w:left w:w="108" w:type="dxa"/>
              <w:bottom w:w="0" w:type="dxa"/>
              <w:right w:w="108" w:type="dxa"/>
            </w:tcMar>
            <w:hideMark/>
          </w:tcPr>
          <w:p w14:paraId="4184BAF3" w14:textId="77777777" w:rsidR="006F22F7" w:rsidRPr="006F22F7" w:rsidRDefault="006F22F7" w:rsidP="00565D2D">
            <w:pPr>
              <w:spacing w:after="0" w:line="240" w:lineRule="auto"/>
              <w:rPr>
                <w:sz w:val="18"/>
                <w:szCs w:val="18"/>
              </w:rPr>
            </w:pPr>
            <w:r w:rsidRPr="006F22F7">
              <w:rPr>
                <w:sz w:val="18"/>
                <w:szCs w:val="18"/>
              </w:rPr>
              <w:t>No further comment.</w:t>
            </w:r>
          </w:p>
        </w:tc>
      </w:tr>
      <w:tr w:rsidR="00565D2D" w:rsidRPr="00565D2D" w14:paraId="5FF2D441" w14:textId="77777777" w:rsidTr="00683A59">
        <w:tc>
          <w:tcPr>
            <w:tcW w:w="15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1660543" w14:textId="77777777" w:rsidR="00565D2D" w:rsidRPr="006F22F7" w:rsidRDefault="00565D2D" w:rsidP="00565D2D">
            <w:pPr>
              <w:spacing w:after="0" w:line="240" w:lineRule="auto"/>
              <w:rPr>
                <w:sz w:val="18"/>
                <w:szCs w:val="18"/>
              </w:rPr>
            </w:pPr>
            <w:r w:rsidRPr="006F22F7">
              <w:rPr>
                <w:sz w:val="18"/>
                <w:szCs w:val="18"/>
              </w:rPr>
              <w:lastRenderedPageBreak/>
              <w:t>Policy A8</w:t>
            </w:r>
          </w:p>
        </w:tc>
        <w:tc>
          <w:tcPr>
            <w:tcW w:w="33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E4988E" w14:textId="1D08E7A7" w:rsidR="00565D2D" w:rsidRPr="006F22F7" w:rsidRDefault="00683A59" w:rsidP="00565D2D">
            <w:pPr>
              <w:spacing w:after="0" w:line="240" w:lineRule="auto"/>
              <w:rPr>
                <w:sz w:val="18"/>
                <w:szCs w:val="18"/>
              </w:rPr>
            </w:pPr>
            <w:r>
              <w:rPr>
                <w:sz w:val="18"/>
                <w:szCs w:val="18"/>
              </w:rPr>
              <w:t>No previous comments on point 12 made.</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9BD68C9" w14:textId="77777777" w:rsidR="00565D2D" w:rsidRPr="006F22F7" w:rsidRDefault="00565D2D" w:rsidP="00565D2D">
            <w:pPr>
              <w:spacing w:after="0" w:line="240" w:lineRule="auto"/>
              <w:rPr>
                <w:sz w:val="18"/>
                <w:szCs w:val="18"/>
              </w:rPr>
            </w:pPr>
            <w:r w:rsidRPr="006F22F7">
              <w:rPr>
                <w:sz w:val="18"/>
                <w:szCs w:val="18"/>
              </w:rPr>
              <w:t>At point 12 (on providing sustainable travel linkages) the following settlements have been added: “</w:t>
            </w:r>
            <w:bookmarkStart w:id="0" w:name="_Hlk199346606"/>
            <w:r w:rsidRPr="006F22F7">
              <w:rPr>
                <w:i/>
                <w:iCs/>
                <w:sz w:val="18"/>
                <w:szCs w:val="18"/>
              </w:rPr>
              <w:t>Westhampnett, Tangmere and Oving.”</w:t>
            </w:r>
            <w:bookmarkEnd w:id="0"/>
          </w:p>
        </w:tc>
        <w:tc>
          <w:tcPr>
            <w:tcW w:w="254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7269CD38" w14:textId="32A86957" w:rsidR="00565D2D" w:rsidRPr="006F22F7" w:rsidRDefault="00565D2D" w:rsidP="00565D2D">
            <w:pPr>
              <w:spacing w:after="0" w:line="240" w:lineRule="auto"/>
              <w:rPr>
                <w:sz w:val="18"/>
                <w:szCs w:val="18"/>
              </w:rPr>
            </w:pPr>
            <w:r w:rsidRPr="006F22F7">
              <w:rPr>
                <w:sz w:val="18"/>
                <w:szCs w:val="18"/>
              </w:rPr>
              <w:t>No comment.</w:t>
            </w:r>
          </w:p>
        </w:tc>
      </w:tr>
      <w:tr w:rsidR="00565D2D" w:rsidRPr="00565D2D" w14:paraId="2598C6F5" w14:textId="77777777" w:rsidTr="00683A59">
        <w:tc>
          <w:tcPr>
            <w:tcW w:w="15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C5A5A6" w14:textId="77777777" w:rsidR="006F22F7" w:rsidRPr="006F22F7" w:rsidRDefault="006F22F7" w:rsidP="00565D2D">
            <w:pPr>
              <w:spacing w:after="0" w:line="240" w:lineRule="auto"/>
              <w:rPr>
                <w:sz w:val="18"/>
                <w:szCs w:val="18"/>
              </w:rPr>
            </w:pPr>
            <w:r w:rsidRPr="006F22F7">
              <w:rPr>
                <w:sz w:val="18"/>
                <w:szCs w:val="18"/>
              </w:rPr>
              <w:t>Policy A8</w:t>
            </w:r>
          </w:p>
        </w:tc>
        <w:tc>
          <w:tcPr>
            <w:tcW w:w="336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70713A" w14:textId="77777777" w:rsidR="006F22F7" w:rsidRPr="006F22F7" w:rsidRDefault="006F22F7" w:rsidP="00565D2D">
            <w:pPr>
              <w:spacing w:after="0" w:line="240" w:lineRule="auto"/>
              <w:rPr>
                <w:sz w:val="18"/>
                <w:szCs w:val="18"/>
              </w:rPr>
            </w:pPr>
            <w:r w:rsidRPr="006F22F7">
              <w:rPr>
                <w:sz w:val="18"/>
                <w:szCs w:val="18"/>
              </w:rPr>
              <w:t>In our Hearing Reps, we noted the increase in the number of self-build plots which had increased from 10 (at Reg 19 stage) to 34 plots.  In our Hearing Reps, we stated that “</w:t>
            </w:r>
            <w:r w:rsidRPr="006F22F7">
              <w:rPr>
                <w:i/>
                <w:iCs/>
                <w:sz w:val="18"/>
                <w:szCs w:val="18"/>
              </w:rPr>
              <w:t>This significant change made after the Reg 19 consultation is not supported.”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B48015" w14:textId="77777777" w:rsidR="006F22F7" w:rsidRPr="006F22F7" w:rsidRDefault="006F22F7" w:rsidP="00565D2D">
            <w:pPr>
              <w:spacing w:after="0" w:line="240" w:lineRule="auto"/>
              <w:rPr>
                <w:sz w:val="18"/>
                <w:szCs w:val="18"/>
              </w:rPr>
            </w:pPr>
            <w:r w:rsidRPr="006F22F7">
              <w:rPr>
                <w:sz w:val="18"/>
                <w:szCs w:val="18"/>
              </w:rPr>
              <w:t>The 34 plots is retained as a main modification.</w:t>
            </w:r>
          </w:p>
        </w:tc>
        <w:tc>
          <w:tcPr>
            <w:tcW w:w="25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A29773" w14:textId="51194A3A" w:rsidR="006F22F7" w:rsidRPr="006F22F7" w:rsidRDefault="00683A59" w:rsidP="00565D2D">
            <w:pPr>
              <w:spacing w:after="0" w:line="240" w:lineRule="auto"/>
              <w:rPr>
                <w:sz w:val="18"/>
                <w:szCs w:val="18"/>
              </w:rPr>
            </w:pPr>
            <w:r w:rsidRPr="006F22F7">
              <w:rPr>
                <w:sz w:val="18"/>
                <w:szCs w:val="18"/>
              </w:rPr>
              <w:t>No further comment.</w:t>
            </w:r>
          </w:p>
        </w:tc>
      </w:tr>
      <w:tr w:rsidR="00565D2D" w:rsidRPr="00565D2D" w14:paraId="5637D930" w14:textId="77777777" w:rsidTr="00565D2D">
        <w:tc>
          <w:tcPr>
            <w:tcW w:w="1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576F9" w14:textId="77777777" w:rsidR="006F22F7" w:rsidRPr="006F22F7" w:rsidRDefault="006F22F7" w:rsidP="00565D2D">
            <w:pPr>
              <w:spacing w:after="0" w:line="240" w:lineRule="auto"/>
              <w:rPr>
                <w:sz w:val="18"/>
                <w:szCs w:val="18"/>
              </w:rPr>
            </w:pPr>
            <w:r w:rsidRPr="006F22F7">
              <w:rPr>
                <w:sz w:val="18"/>
                <w:szCs w:val="18"/>
              </w:rPr>
              <w:t>Policy I1</w:t>
            </w:r>
          </w:p>
        </w:tc>
        <w:tc>
          <w:tcPr>
            <w:tcW w:w="3365" w:type="dxa"/>
            <w:tcBorders>
              <w:top w:val="nil"/>
              <w:left w:val="nil"/>
              <w:bottom w:val="single" w:sz="8" w:space="0" w:color="auto"/>
              <w:right w:val="single" w:sz="8" w:space="0" w:color="auto"/>
            </w:tcBorders>
            <w:tcMar>
              <w:top w:w="0" w:type="dxa"/>
              <w:left w:w="108" w:type="dxa"/>
              <w:bottom w:w="0" w:type="dxa"/>
              <w:right w:w="108" w:type="dxa"/>
            </w:tcMar>
            <w:hideMark/>
          </w:tcPr>
          <w:p w14:paraId="5F8223B8" w14:textId="77777777" w:rsidR="006F22F7" w:rsidRPr="006F22F7" w:rsidRDefault="006F22F7" w:rsidP="00565D2D">
            <w:pPr>
              <w:spacing w:after="0" w:line="240" w:lineRule="auto"/>
              <w:rPr>
                <w:sz w:val="18"/>
                <w:szCs w:val="18"/>
              </w:rPr>
            </w:pPr>
            <w:r w:rsidRPr="006F22F7">
              <w:rPr>
                <w:sz w:val="18"/>
                <w:szCs w:val="18"/>
              </w:rPr>
              <w:t>At Reg 19, we suggested that the requirement at bullet point (v) “</w:t>
            </w:r>
            <w:r w:rsidRPr="006F22F7">
              <w:rPr>
                <w:i/>
                <w:iCs/>
                <w:sz w:val="18"/>
                <w:szCs w:val="18"/>
              </w:rPr>
              <w:t>To consider and meet as appropriate the in-perpetuity costs of infrastructure and arrangements for its future management and maintenance.” may not lie with the development.</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EA12E06" w14:textId="77777777" w:rsidR="006F22F7" w:rsidRPr="006F22F7" w:rsidRDefault="006F22F7" w:rsidP="00565D2D">
            <w:pPr>
              <w:spacing w:after="0" w:line="240" w:lineRule="auto"/>
              <w:rPr>
                <w:i/>
                <w:iCs/>
                <w:sz w:val="18"/>
                <w:szCs w:val="18"/>
              </w:rPr>
            </w:pPr>
            <w:r w:rsidRPr="006F22F7">
              <w:rPr>
                <w:sz w:val="18"/>
                <w:szCs w:val="18"/>
              </w:rPr>
              <w:t>At point (v) the following text has now been added, “</w:t>
            </w:r>
            <w:r w:rsidRPr="006F22F7">
              <w:rPr>
                <w:i/>
                <w:iCs/>
                <w:sz w:val="18"/>
                <w:szCs w:val="18"/>
              </w:rPr>
              <w:t>The ongoing costs of infrastructure management and maintenance that is the responsibility of statutory providers and utility companies will continue to be met by those businesses.”</w:t>
            </w:r>
          </w:p>
        </w:tc>
        <w:tc>
          <w:tcPr>
            <w:tcW w:w="2540" w:type="dxa"/>
            <w:tcBorders>
              <w:top w:val="nil"/>
              <w:left w:val="nil"/>
              <w:bottom w:val="single" w:sz="8" w:space="0" w:color="auto"/>
              <w:right w:val="single" w:sz="8" w:space="0" w:color="auto"/>
            </w:tcBorders>
            <w:tcMar>
              <w:top w:w="0" w:type="dxa"/>
              <w:left w:w="108" w:type="dxa"/>
              <w:bottom w:w="0" w:type="dxa"/>
              <w:right w:w="108" w:type="dxa"/>
            </w:tcMar>
            <w:hideMark/>
          </w:tcPr>
          <w:p w14:paraId="286F7067" w14:textId="77777777" w:rsidR="006F22F7" w:rsidRPr="006F22F7" w:rsidRDefault="006F22F7" w:rsidP="00565D2D">
            <w:pPr>
              <w:spacing w:after="0" w:line="240" w:lineRule="auto"/>
              <w:rPr>
                <w:sz w:val="18"/>
                <w:szCs w:val="18"/>
              </w:rPr>
            </w:pPr>
            <w:r w:rsidRPr="006F22F7">
              <w:rPr>
                <w:sz w:val="18"/>
                <w:szCs w:val="18"/>
              </w:rPr>
              <w:t>No further comment.</w:t>
            </w:r>
          </w:p>
        </w:tc>
      </w:tr>
      <w:tr w:rsidR="00565D2D" w:rsidRPr="00565D2D" w14:paraId="3EB9F029" w14:textId="77777777" w:rsidTr="00565D2D">
        <w:tc>
          <w:tcPr>
            <w:tcW w:w="1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0E421" w14:textId="77777777" w:rsidR="006F22F7" w:rsidRPr="006F22F7" w:rsidRDefault="006F22F7" w:rsidP="00565D2D">
            <w:pPr>
              <w:spacing w:after="0" w:line="240" w:lineRule="auto"/>
              <w:rPr>
                <w:sz w:val="18"/>
                <w:szCs w:val="18"/>
              </w:rPr>
            </w:pPr>
            <w:r w:rsidRPr="006F22F7">
              <w:rPr>
                <w:sz w:val="18"/>
                <w:szCs w:val="18"/>
              </w:rPr>
              <w:t>Policy NE8</w:t>
            </w:r>
          </w:p>
        </w:tc>
        <w:tc>
          <w:tcPr>
            <w:tcW w:w="3365" w:type="dxa"/>
            <w:tcBorders>
              <w:top w:val="nil"/>
              <w:left w:val="nil"/>
              <w:bottom w:val="single" w:sz="8" w:space="0" w:color="auto"/>
              <w:right w:val="single" w:sz="8" w:space="0" w:color="auto"/>
            </w:tcBorders>
            <w:tcMar>
              <w:top w:w="0" w:type="dxa"/>
              <w:left w:w="108" w:type="dxa"/>
              <w:bottom w:w="0" w:type="dxa"/>
              <w:right w:w="108" w:type="dxa"/>
            </w:tcMar>
            <w:hideMark/>
          </w:tcPr>
          <w:p w14:paraId="5B4C78B7" w14:textId="77777777" w:rsidR="006F22F7" w:rsidRPr="006F22F7" w:rsidRDefault="006F22F7" w:rsidP="00565D2D">
            <w:pPr>
              <w:spacing w:after="0" w:line="240" w:lineRule="auto"/>
              <w:rPr>
                <w:i/>
                <w:iCs/>
                <w:sz w:val="18"/>
                <w:szCs w:val="18"/>
              </w:rPr>
            </w:pPr>
            <w:r w:rsidRPr="006F22F7">
              <w:rPr>
                <w:sz w:val="18"/>
                <w:szCs w:val="18"/>
              </w:rPr>
              <w:t>At Reg 19, we suggested that the yellow highlighted words at bullet point 2 are deleted: “</w:t>
            </w:r>
            <w:r w:rsidRPr="006F22F7">
              <w:rPr>
                <w:i/>
                <w:iCs/>
                <w:sz w:val="18"/>
                <w:szCs w:val="18"/>
              </w:rPr>
              <w:t>Development resulting in the loss or deterioration of irreplaceable habitats (such as ancient</w:t>
            </w:r>
          </w:p>
          <w:p w14:paraId="1FBFDD33" w14:textId="77777777" w:rsidR="006F22F7" w:rsidRPr="006F22F7" w:rsidRDefault="006F22F7" w:rsidP="00565D2D">
            <w:pPr>
              <w:spacing w:after="0" w:line="240" w:lineRule="auto"/>
              <w:rPr>
                <w:sz w:val="18"/>
                <w:szCs w:val="18"/>
              </w:rPr>
            </w:pPr>
            <w:r w:rsidRPr="006F22F7">
              <w:rPr>
                <w:i/>
                <w:iCs/>
                <w:sz w:val="18"/>
                <w:szCs w:val="18"/>
              </w:rPr>
              <w:t>woodland and trees; veteran trees; protected trees, groups of trees and woodland and hedgerows) should be refused unless there are wholly exceptional reasons and a suitable compensation strategy in accordance with relevant legislation, policy and guidelines;”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E95A367" w14:textId="77777777" w:rsidR="006F22F7" w:rsidRPr="006F22F7" w:rsidRDefault="006F22F7" w:rsidP="00565D2D">
            <w:pPr>
              <w:spacing w:after="0" w:line="240" w:lineRule="auto"/>
              <w:rPr>
                <w:sz w:val="18"/>
                <w:szCs w:val="18"/>
              </w:rPr>
            </w:pPr>
            <w:r w:rsidRPr="006F22F7">
              <w:rPr>
                <w:sz w:val="18"/>
                <w:szCs w:val="18"/>
              </w:rPr>
              <w:t xml:space="preserve">These words have been deleted in the Main Modifications. </w:t>
            </w:r>
          </w:p>
        </w:tc>
        <w:tc>
          <w:tcPr>
            <w:tcW w:w="2540" w:type="dxa"/>
            <w:tcBorders>
              <w:top w:val="nil"/>
              <w:left w:val="nil"/>
              <w:bottom w:val="single" w:sz="8" w:space="0" w:color="auto"/>
              <w:right w:val="single" w:sz="8" w:space="0" w:color="auto"/>
            </w:tcBorders>
            <w:tcMar>
              <w:top w:w="0" w:type="dxa"/>
              <w:left w:w="108" w:type="dxa"/>
              <w:bottom w:w="0" w:type="dxa"/>
              <w:right w:w="108" w:type="dxa"/>
            </w:tcMar>
            <w:hideMark/>
          </w:tcPr>
          <w:p w14:paraId="6DAA70E5" w14:textId="77777777" w:rsidR="006F22F7" w:rsidRPr="006F22F7" w:rsidRDefault="006F22F7" w:rsidP="00565D2D">
            <w:pPr>
              <w:spacing w:after="0" w:line="240" w:lineRule="auto"/>
              <w:rPr>
                <w:sz w:val="18"/>
                <w:szCs w:val="18"/>
              </w:rPr>
            </w:pPr>
            <w:r w:rsidRPr="006F22F7">
              <w:rPr>
                <w:sz w:val="18"/>
                <w:szCs w:val="18"/>
              </w:rPr>
              <w:t>No further comment.</w:t>
            </w:r>
          </w:p>
        </w:tc>
      </w:tr>
      <w:tr w:rsidR="00683A59" w:rsidRPr="00565D2D" w14:paraId="18F29167" w14:textId="77777777" w:rsidTr="00565D2D">
        <w:tc>
          <w:tcPr>
            <w:tcW w:w="1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9DA7D" w14:textId="77777777" w:rsidR="00683A59" w:rsidRPr="006F22F7" w:rsidRDefault="00683A59" w:rsidP="00683A59">
            <w:pPr>
              <w:spacing w:after="0" w:line="240" w:lineRule="auto"/>
              <w:rPr>
                <w:sz w:val="18"/>
                <w:szCs w:val="18"/>
              </w:rPr>
            </w:pPr>
            <w:r w:rsidRPr="006F22F7">
              <w:rPr>
                <w:sz w:val="18"/>
                <w:szCs w:val="18"/>
              </w:rPr>
              <w:t xml:space="preserve">NE16 </w:t>
            </w:r>
          </w:p>
        </w:tc>
        <w:tc>
          <w:tcPr>
            <w:tcW w:w="3365" w:type="dxa"/>
            <w:tcBorders>
              <w:top w:val="nil"/>
              <w:left w:val="nil"/>
              <w:bottom w:val="single" w:sz="8" w:space="0" w:color="auto"/>
              <w:right w:val="single" w:sz="8" w:space="0" w:color="auto"/>
            </w:tcBorders>
            <w:tcMar>
              <w:top w:w="0" w:type="dxa"/>
              <w:left w:w="108" w:type="dxa"/>
              <w:bottom w:w="0" w:type="dxa"/>
              <w:right w:w="108" w:type="dxa"/>
            </w:tcMar>
            <w:hideMark/>
          </w:tcPr>
          <w:p w14:paraId="501FD988" w14:textId="77777777" w:rsidR="00683A59" w:rsidRPr="006F22F7" w:rsidRDefault="00683A59" w:rsidP="00683A59">
            <w:pPr>
              <w:spacing w:after="0" w:line="240" w:lineRule="auto"/>
              <w:rPr>
                <w:sz w:val="18"/>
                <w:szCs w:val="18"/>
              </w:rPr>
            </w:pPr>
            <w:r w:rsidRPr="006F22F7">
              <w:rPr>
                <w:sz w:val="18"/>
                <w:szCs w:val="18"/>
              </w:rPr>
              <w:t>At Reg 19, we suggested that the text on water quality and waste water at part (a) which requires, “</w:t>
            </w:r>
            <w:r w:rsidRPr="006F22F7">
              <w:rPr>
                <w:i/>
                <w:iCs/>
                <w:sz w:val="18"/>
                <w:szCs w:val="18"/>
              </w:rPr>
              <w:t>no adverse impact on the quality of water bodies</w:t>
            </w:r>
            <w:r w:rsidRPr="006F22F7">
              <w:rPr>
                <w:sz w:val="18"/>
                <w:szCs w:val="18"/>
              </w:rPr>
              <w:t>” would be amended to read, “</w:t>
            </w:r>
            <w:r w:rsidRPr="006F22F7">
              <w:rPr>
                <w:i/>
                <w:iCs/>
                <w:sz w:val="18"/>
                <w:szCs w:val="18"/>
              </w:rPr>
              <w:t>minimise adverse impacts…”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0E9145D" w14:textId="77777777" w:rsidR="00683A59" w:rsidRPr="006F22F7" w:rsidRDefault="00683A59" w:rsidP="00683A59">
            <w:pPr>
              <w:spacing w:after="0" w:line="240" w:lineRule="auto"/>
              <w:rPr>
                <w:sz w:val="18"/>
                <w:szCs w:val="18"/>
              </w:rPr>
            </w:pPr>
            <w:r w:rsidRPr="006F22F7">
              <w:rPr>
                <w:sz w:val="18"/>
                <w:szCs w:val="18"/>
              </w:rPr>
              <w:t>No change to the original text.</w:t>
            </w:r>
          </w:p>
        </w:tc>
        <w:tc>
          <w:tcPr>
            <w:tcW w:w="2540" w:type="dxa"/>
            <w:tcBorders>
              <w:top w:val="nil"/>
              <w:left w:val="nil"/>
              <w:bottom w:val="single" w:sz="8" w:space="0" w:color="auto"/>
              <w:right w:val="single" w:sz="8" w:space="0" w:color="auto"/>
            </w:tcBorders>
            <w:tcMar>
              <w:top w:w="0" w:type="dxa"/>
              <w:left w:w="108" w:type="dxa"/>
              <w:bottom w:w="0" w:type="dxa"/>
              <w:right w:w="108" w:type="dxa"/>
            </w:tcMar>
            <w:hideMark/>
          </w:tcPr>
          <w:p w14:paraId="38BF2B72" w14:textId="1181B16B" w:rsidR="00683A59" w:rsidRPr="006F22F7" w:rsidRDefault="00683A59" w:rsidP="00683A59">
            <w:pPr>
              <w:spacing w:after="0" w:line="240" w:lineRule="auto"/>
              <w:rPr>
                <w:sz w:val="18"/>
                <w:szCs w:val="18"/>
              </w:rPr>
            </w:pPr>
            <w:r w:rsidRPr="006F22F7">
              <w:rPr>
                <w:sz w:val="18"/>
                <w:szCs w:val="18"/>
              </w:rPr>
              <w:t>No further comment.</w:t>
            </w:r>
          </w:p>
        </w:tc>
      </w:tr>
    </w:tbl>
    <w:p w14:paraId="2CC0DFDB" w14:textId="77777777" w:rsidR="006F22F7" w:rsidRDefault="006F22F7" w:rsidP="00565D2D">
      <w:pPr>
        <w:spacing w:after="0" w:line="240" w:lineRule="auto"/>
        <w:rPr>
          <w:sz w:val="18"/>
          <w:szCs w:val="18"/>
        </w:rPr>
      </w:pPr>
    </w:p>
    <w:p w14:paraId="1166079A" w14:textId="2EEF6B80" w:rsidR="00AB6E12" w:rsidRDefault="00AB6E12" w:rsidP="00565D2D">
      <w:pPr>
        <w:spacing w:after="0" w:line="240" w:lineRule="auto"/>
        <w:rPr>
          <w:sz w:val="18"/>
          <w:szCs w:val="18"/>
        </w:rPr>
      </w:pPr>
    </w:p>
    <w:p w14:paraId="7BD72C97" w14:textId="6D8A1434" w:rsidR="00AB6E12" w:rsidRDefault="00AB6E12" w:rsidP="00AB6E12">
      <w:r>
        <w:t>I trust the above is satisfactory, but should you require any clarifications, please do not hesitate to contact me.</w:t>
      </w:r>
    </w:p>
    <w:p w14:paraId="5444FF99" w14:textId="5F578F1A" w:rsidR="00AB6E12" w:rsidRDefault="00AB6E12" w:rsidP="00565D2D">
      <w:pPr>
        <w:spacing w:after="0" w:line="240" w:lineRule="auto"/>
        <w:rPr>
          <w:sz w:val="18"/>
          <w:szCs w:val="18"/>
        </w:rPr>
      </w:pPr>
      <w:r>
        <w:rPr>
          <w:sz w:val="18"/>
          <w:szCs w:val="18"/>
        </w:rPr>
        <w:t>Kind regards,</w:t>
      </w:r>
    </w:p>
    <w:p w14:paraId="224BB8FB" w14:textId="77777777" w:rsidR="00AB6E12" w:rsidRDefault="00AB6E12" w:rsidP="00565D2D">
      <w:pPr>
        <w:spacing w:after="0" w:line="240" w:lineRule="auto"/>
        <w:rPr>
          <w:sz w:val="18"/>
          <w:szCs w:val="18"/>
        </w:rPr>
      </w:pPr>
    </w:p>
    <w:p w14:paraId="38CA17EE" w14:textId="1E6DD490" w:rsidR="00AB6E12" w:rsidRPr="00E94D16" w:rsidRDefault="00E94D16" w:rsidP="00565D2D">
      <w:pPr>
        <w:spacing w:after="0" w:line="240" w:lineRule="auto"/>
        <w:rPr>
          <w:rFonts w:ascii="Freestyle Script" w:eastAsia="STXingkai" w:hAnsi="Freestyle Script"/>
          <w:sz w:val="36"/>
          <w:szCs w:val="36"/>
        </w:rPr>
      </w:pPr>
      <w:r w:rsidRPr="00E94D16">
        <w:rPr>
          <w:rFonts w:ascii="Freestyle Script" w:eastAsia="STXingkai" w:hAnsi="Freestyle Script"/>
          <w:sz w:val="36"/>
          <w:szCs w:val="36"/>
        </w:rPr>
        <w:t>Emma Smyth</w:t>
      </w:r>
    </w:p>
    <w:p w14:paraId="23225132" w14:textId="77777777" w:rsidR="00AB6E12" w:rsidRDefault="00AB6E12" w:rsidP="00565D2D">
      <w:pPr>
        <w:spacing w:after="0" w:line="240" w:lineRule="auto"/>
        <w:rPr>
          <w:sz w:val="18"/>
          <w:szCs w:val="18"/>
        </w:rPr>
      </w:pPr>
    </w:p>
    <w:p w14:paraId="132DCF53" w14:textId="2FC37A07" w:rsidR="00AB6E12" w:rsidRDefault="00AB6E12" w:rsidP="00565D2D">
      <w:pPr>
        <w:spacing w:after="0" w:line="240" w:lineRule="auto"/>
        <w:rPr>
          <w:sz w:val="18"/>
          <w:szCs w:val="18"/>
        </w:rPr>
      </w:pPr>
      <w:r>
        <w:rPr>
          <w:sz w:val="18"/>
          <w:szCs w:val="18"/>
        </w:rPr>
        <w:t>Emma Smyth</w:t>
      </w:r>
    </w:p>
    <w:p w14:paraId="12068061" w14:textId="14A73C8B" w:rsidR="00586E46" w:rsidRPr="0089512E" w:rsidRDefault="00AB6E12" w:rsidP="00AB6E12">
      <w:pPr>
        <w:spacing w:after="0" w:line="240" w:lineRule="auto"/>
      </w:pPr>
      <w:r>
        <w:rPr>
          <w:sz w:val="18"/>
          <w:szCs w:val="18"/>
        </w:rPr>
        <w:t>Senior Planning Manager, MRTPI</w:t>
      </w:r>
    </w:p>
    <w:sectPr w:rsidR="00586E46" w:rsidRPr="0089512E" w:rsidSect="00E94D16">
      <w:headerReference w:type="even" r:id="rId9"/>
      <w:headerReference w:type="default" r:id="rId10"/>
      <w:footerReference w:type="even" r:id="rId11"/>
      <w:footerReference w:type="default" r:id="rId12"/>
      <w:headerReference w:type="first" r:id="rId13"/>
      <w:footerReference w:type="first" r:id="rId14"/>
      <w:pgSz w:w="11906" w:h="16838" w:code="9"/>
      <w:pgMar w:top="3403" w:right="1134" w:bottom="0" w:left="1134" w:header="709" w:footer="5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ACCA4" w14:textId="77777777" w:rsidR="00AC594E" w:rsidRDefault="00AC594E" w:rsidP="00A77A29">
      <w:r>
        <w:separator/>
      </w:r>
    </w:p>
  </w:endnote>
  <w:endnote w:type="continuationSeparator" w:id="0">
    <w:p w14:paraId="4AD89C62" w14:textId="77777777" w:rsidR="00AC594E" w:rsidRDefault="00AC594E"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STXingkai">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6EA6" w14:textId="77777777" w:rsidR="00683A59" w:rsidRDefault="00683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6F33" w14:textId="77777777" w:rsidR="00683A59" w:rsidRDefault="00683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63E1" w14:textId="77777777" w:rsidR="00683A59" w:rsidRDefault="0068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1D1A" w14:textId="77777777" w:rsidR="00AC594E" w:rsidRDefault="00AC594E" w:rsidP="00A77A29">
      <w:r>
        <w:separator/>
      </w:r>
    </w:p>
  </w:footnote>
  <w:footnote w:type="continuationSeparator" w:id="0">
    <w:p w14:paraId="3643403C" w14:textId="77777777" w:rsidR="00AC594E" w:rsidRDefault="00AC594E" w:rsidP="00A7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8629" w14:textId="77777777" w:rsidR="00683A59" w:rsidRDefault="00683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BB1E" w14:textId="77777777" w:rsidR="003D25AB" w:rsidRDefault="003D25AB" w:rsidP="00A77A29">
    <w:pPr>
      <w:pStyle w:val="Header"/>
    </w:pPr>
    <w:r>
      <w:rPr>
        <w:noProof/>
        <w:lang w:eastAsia="en-GB"/>
      </w:rPr>
      <mc:AlternateContent>
        <mc:Choice Requires="wps">
          <w:drawing>
            <wp:anchor distT="0" distB="0" distL="114300" distR="114300" simplePos="0" relativeHeight="251657728" behindDoc="0" locked="0" layoutInCell="1" allowOverlap="1" wp14:anchorId="3F927DCF" wp14:editId="71F1500E">
              <wp:simplePos x="0" y="0"/>
              <wp:positionH relativeFrom="column">
                <wp:posOffset>-720090</wp:posOffset>
              </wp:positionH>
              <wp:positionV relativeFrom="paragraph">
                <wp:posOffset>-466090</wp:posOffset>
              </wp:positionV>
              <wp:extent cx="7559675" cy="10691495"/>
              <wp:effectExtent l="0" t="0" r="3175" b="0"/>
              <wp:wrapNone/>
              <wp:docPr id="3" name="Text Box 3"/>
              <wp:cNvGraphicFramePr/>
              <a:graphic xmlns:a="http://schemas.openxmlformats.org/drawingml/2006/main">
                <a:graphicData uri="http://schemas.microsoft.com/office/word/2010/wordprocessingShape">
                  <wps:wsp>
                    <wps:cNvSpPr txBox="1"/>
                    <wps:spPr>
                      <a:xfrm>
                        <a:off x="0" y="0"/>
                        <a:ext cx="7559675" cy="106914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FF5EE" w14:textId="77777777" w:rsidR="003D25AB" w:rsidRDefault="003D25AB">
                          <w:r>
                            <w:rPr>
                              <w:noProof/>
                              <w:lang w:eastAsia="en-GB"/>
                            </w:rPr>
                            <w:drawing>
                              <wp:inline distT="0" distB="0" distL="0" distR="0" wp14:anchorId="2CED9D37" wp14:editId="32B5022D">
                                <wp:extent cx="7553325" cy="10680700"/>
                                <wp:effectExtent l="0" t="0" r="9525" b="6350"/>
                                <wp:docPr id="1546554987" name="Picture 154655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inu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6807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27DCF" id="_x0000_t202" coordsize="21600,21600" o:spt="202" path="m,l,21600r21600,l21600,xe">
              <v:stroke joinstyle="miter"/>
              <v:path gradientshapeok="t" o:connecttype="rect"/>
            </v:shapetype>
            <v:shape id="Text Box 3" o:spid="_x0000_s1026" type="#_x0000_t202" style="position:absolute;margin-left:-56.7pt;margin-top:-36.7pt;width:595.25pt;height:84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" fillcolor="white [3201]" stroked="f" strokeweight=".5pt">
              <v:textbox inset="0,0,0,0">
                <w:txbxContent>
                  <w:p w14:paraId="07BFF5EE" w14:textId="77777777" w:rsidR="003D25AB" w:rsidRDefault="003D25AB">
                    <w:r>
                      <w:rPr>
                        <w:noProof/>
                        <w:lang w:eastAsia="en-GB"/>
                      </w:rPr>
                      <w:drawing>
                        <wp:inline distT="0" distB="0" distL="0" distR="0" wp14:anchorId="2CED9D37" wp14:editId="32B5022D">
                          <wp:extent cx="7553325" cy="10680700"/>
                          <wp:effectExtent l="0" t="0" r="9525" b="6350"/>
                          <wp:docPr id="1546554987" name="Picture 154655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inu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680700"/>
                                  </a:xfrm>
                                  <a:prstGeom prst="rect">
                                    <a:avLst/>
                                  </a:prstGeom>
                                </pic:spPr>
                              </pic:pic>
                            </a:graphicData>
                          </a:graphic>
                        </wp:inline>
                      </w:drawing>
                    </w:r>
                  </w:p>
                </w:txbxContent>
              </v:textbox>
            </v:shape>
          </w:pict>
        </mc:Fallback>
      </mc:AlternateContent>
    </w:r>
  </w:p>
  <w:p w14:paraId="555266D5" w14:textId="77777777" w:rsidR="003D25AB" w:rsidRDefault="003D25AB" w:rsidP="00A77A29">
    <w:pPr>
      <w:pStyle w:val="Header"/>
    </w:pPr>
  </w:p>
  <w:p w14:paraId="553FD9A9" w14:textId="77777777" w:rsidR="003D25AB" w:rsidRDefault="003D25AB" w:rsidP="00A77A29">
    <w:pPr>
      <w:pStyle w:val="Header"/>
    </w:pPr>
  </w:p>
  <w:p w14:paraId="0D8E11E6" w14:textId="77777777" w:rsidR="003D25AB" w:rsidRDefault="003D25AB" w:rsidP="00A77A29">
    <w:pPr>
      <w:pStyle w:val="Header"/>
    </w:pPr>
  </w:p>
  <w:p w14:paraId="1E514E71" w14:textId="77777777" w:rsidR="003D25AB" w:rsidRDefault="003D25AB" w:rsidP="00A77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A126" w14:textId="446540A5" w:rsidR="003D25AB" w:rsidRDefault="003D25AB" w:rsidP="00A77A29">
    <w:pPr>
      <w:pStyle w:val="Header"/>
    </w:pPr>
    <w:r>
      <w:rPr>
        <w:noProof/>
        <w:lang w:eastAsia="en-GB"/>
      </w:rPr>
      <mc:AlternateContent>
        <mc:Choice Requires="wps">
          <w:drawing>
            <wp:anchor distT="0" distB="0" distL="114300" distR="114300" simplePos="0" relativeHeight="251656704" behindDoc="0" locked="0" layoutInCell="1" allowOverlap="1" wp14:anchorId="51992278" wp14:editId="7ACC3952">
              <wp:simplePos x="0" y="0"/>
              <wp:positionH relativeFrom="column">
                <wp:posOffset>-734060</wp:posOffset>
              </wp:positionH>
              <wp:positionV relativeFrom="paragraph">
                <wp:posOffset>-449054</wp:posOffset>
              </wp:positionV>
              <wp:extent cx="7560000" cy="10692000"/>
              <wp:effectExtent l="0" t="0" r="3175" b="0"/>
              <wp:wrapNone/>
              <wp:docPr id="1" name="Text Box 1"/>
              <wp:cNvGraphicFramePr/>
              <a:graphic xmlns:a="http://schemas.openxmlformats.org/drawingml/2006/main">
                <a:graphicData uri="http://schemas.microsoft.com/office/word/2010/wordprocessingShape">
                  <wps:wsp>
                    <wps:cNvSpPr txBox="1"/>
                    <wps:spPr>
                      <a:xfrm>
                        <a:off x="0" y="0"/>
                        <a:ext cx="7560000" cy="1069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4FB46" w14:textId="77777777" w:rsidR="003D25AB" w:rsidRDefault="003D25AB">
                          <w:r>
                            <w:rPr>
                              <w:noProof/>
                              <w:lang w:eastAsia="en-GB"/>
                            </w:rPr>
                            <w:drawing>
                              <wp:inline distT="0" distB="0" distL="0" distR="0" wp14:anchorId="65213EDA" wp14:editId="47752E7A">
                                <wp:extent cx="7550776" cy="10680695"/>
                                <wp:effectExtent l="0" t="0" r="0" b="6985"/>
                                <wp:docPr id="1813070126" name="Picture 18130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denhead-Letterhead-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776" cy="1068069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92278" id="_x0000_t202" coordsize="21600,21600" o:spt="202" path="m,l,21600r21600,l21600,xe">
              <v:stroke joinstyle="miter"/>
              <v:path gradientshapeok="t" o:connecttype="rect"/>
            </v:shapetype>
            <v:shape id="Text Box 1" o:spid="_x0000_s1027" type="#_x0000_t202" style="position:absolute;margin-left:-57.8pt;margin-top:-35.35pt;width:595.3pt;height:84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" fillcolor="white [3201]" stroked="f" strokeweight=".5pt">
              <v:textbox inset="0,0,0,0">
                <w:txbxContent>
                  <w:p w14:paraId="4114FB46" w14:textId="77777777" w:rsidR="003D25AB" w:rsidRDefault="003D25AB">
                    <w:r>
                      <w:rPr>
                        <w:noProof/>
                        <w:lang w:eastAsia="en-GB"/>
                      </w:rPr>
                      <w:drawing>
                        <wp:inline distT="0" distB="0" distL="0" distR="0" wp14:anchorId="65213EDA" wp14:editId="47752E7A">
                          <wp:extent cx="7550776" cy="10680695"/>
                          <wp:effectExtent l="0" t="0" r="0" b="6985"/>
                          <wp:docPr id="1813070126" name="Picture 18130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denhead-Letterhead-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776" cy="10680695"/>
                                  </a:xfrm>
                                  <a:prstGeom prst="rect">
                                    <a:avLst/>
                                  </a:prstGeom>
                                </pic:spPr>
                              </pic:pic>
                            </a:graphicData>
                          </a:graphic>
                        </wp:inline>
                      </w:drawing>
                    </w:r>
                  </w:p>
                </w:txbxContent>
              </v:textbox>
            </v:shape>
          </w:pict>
        </mc:Fallback>
      </mc:AlternateContent>
    </w:r>
  </w:p>
  <w:p w14:paraId="42FA19CD" w14:textId="77777777" w:rsidR="003D25AB" w:rsidRDefault="003D25AB" w:rsidP="00A77A29">
    <w:pPr>
      <w:pStyle w:val="Header"/>
    </w:pPr>
  </w:p>
  <w:p w14:paraId="0FBCB600" w14:textId="77777777" w:rsidR="003D25AB" w:rsidRDefault="003D25AB" w:rsidP="00A77A29">
    <w:pPr>
      <w:pStyle w:val="Header"/>
    </w:pPr>
  </w:p>
  <w:p w14:paraId="559EE063" w14:textId="77777777" w:rsidR="003D25AB" w:rsidRDefault="003D25AB" w:rsidP="00A77A29">
    <w:pPr>
      <w:pStyle w:val="Header"/>
    </w:pPr>
  </w:p>
  <w:p w14:paraId="4B130D42" w14:textId="77777777" w:rsidR="003D25AB" w:rsidRDefault="003D25AB" w:rsidP="00A77A29">
    <w:pPr>
      <w:pStyle w:val="Header"/>
    </w:pPr>
  </w:p>
  <w:p w14:paraId="34F067E8" w14:textId="77777777" w:rsidR="003D25AB" w:rsidRDefault="003D25AB" w:rsidP="00A77A29">
    <w:pPr>
      <w:pStyle w:val="Header"/>
    </w:pPr>
  </w:p>
  <w:p w14:paraId="05CEFB56" w14:textId="77777777" w:rsidR="003D25AB" w:rsidRDefault="003D25AB" w:rsidP="00A77A29">
    <w:pPr>
      <w:pStyle w:val="Header"/>
    </w:pPr>
  </w:p>
  <w:p w14:paraId="708CD3BA" w14:textId="77777777" w:rsidR="003D25AB" w:rsidRDefault="003D25AB" w:rsidP="00C47B35"/>
  <w:p w14:paraId="65A37D54" w14:textId="77777777" w:rsidR="003D25AB" w:rsidRPr="00CA0C87" w:rsidRDefault="003D25AB" w:rsidP="00A7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A1793"/>
    <w:multiLevelType w:val="hybridMultilevel"/>
    <w:tmpl w:val="F250699E"/>
    <w:lvl w:ilvl="0" w:tplc="727689A0">
      <w:start w:val="1"/>
      <w:numFmt w:val="bullet"/>
      <w:pStyle w:val="ListParagraph"/>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697622A"/>
    <w:multiLevelType w:val="hybridMultilevel"/>
    <w:tmpl w:val="A448FAEC"/>
    <w:lvl w:ilvl="0" w:tplc="DA767C7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6A4B27"/>
    <w:multiLevelType w:val="hybridMultilevel"/>
    <w:tmpl w:val="CB6CA2CC"/>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4068281">
    <w:abstractNumId w:val="1"/>
  </w:num>
  <w:num w:numId="2" w16cid:durableId="823159685">
    <w:abstractNumId w:val="2"/>
  </w:num>
  <w:num w:numId="3" w16cid:durableId="190900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F2"/>
    <w:rsid w:val="00001778"/>
    <w:rsid w:val="00042AA0"/>
    <w:rsid w:val="00053C0B"/>
    <w:rsid w:val="00136E25"/>
    <w:rsid w:val="001B6812"/>
    <w:rsid w:val="001D07CC"/>
    <w:rsid w:val="001E7A66"/>
    <w:rsid w:val="001F45BB"/>
    <w:rsid w:val="00235BFA"/>
    <w:rsid w:val="00253B2E"/>
    <w:rsid w:val="00270A44"/>
    <w:rsid w:val="00283F21"/>
    <w:rsid w:val="0028406A"/>
    <w:rsid w:val="002E7012"/>
    <w:rsid w:val="003113EF"/>
    <w:rsid w:val="003575B8"/>
    <w:rsid w:val="0036454C"/>
    <w:rsid w:val="0038271C"/>
    <w:rsid w:val="003A2EFD"/>
    <w:rsid w:val="003A76CC"/>
    <w:rsid w:val="003D25AB"/>
    <w:rsid w:val="003E03BD"/>
    <w:rsid w:val="00434C51"/>
    <w:rsid w:val="004E4FDA"/>
    <w:rsid w:val="004F4080"/>
    <w:rsid w:val="004F6396"/>
    <w:rsid w:val="00505FF2"/>
    <w:rsid w:val="00524CBE"/>
    <w:rsid w:val="0054509D"/>
    <w:rsid w:val="0055428C"/>
    <w:rsid w:val="00565D2D"/>
    <w:rsid w:val="00565ED1"/>
    <w:rsid w:val="00571228"/>
    <w:rsid w:val="00573331"/>
    <w:rsid w:val="0058592D"/>
    <w:rsid w:val="00586E46"/>
    <w:rsid w:val="005C4C4A"/>
    <w:rsid w:val="005D5976"/>
    <w:rsid w:val="00606AEA"/>
    <w:rsid w:val="0061139A"/>
    <w:rsid w:val="00622BAA"/>
    <w:rsid w:val="00626656"/>
    <w:rsid w:val="00683A59"/>
    <w:rsid w:val="006D35EC"/>
    <w:rsid w:val="006F22F7"/>
    <w:rsid w:val="00727146"/>
    <w:rsid w:val="00744E7D"/>
    <w:rsid w:val="00781716"/>
    <w:rsid w:val="00796DC5"/>
    <w:rsid w:val="007A2671"/>
    <w:rsid w:val="007A5D5F"/>
    <w:rsid w:val="007D021A"/>
    <w:rsid w:val="00803BC6"/>
    <w:rsid w:val="00821A1D"/>
    <w:rsid w:val="00823A0B"/>
    <w:rsid w:val="0087302B"/>
    <w:rsid w:val="00892424"/>
    <w:rsid w:val="0089512E"/>
    <w:rsid w:val="008A032E"/>
    <w:rsid w:val="008B5469"/>
    <w:rsid w:val="008E4F52"/>
    <w:rsid w:val="008E7F90"/>
    <w:rsid w:val="008F27C8"/>
    <w:rsid w:val="0091462C"/>
    <w:rsid w:val="009406BA"/>
    <w:rsid w:val="009512B9"/>
    <w:rsid w:val="00967AAB"/>
    <w:rsid w:val="00971261"/>
    <w:rsid w:val="00985E95"/>
    <w:rsid w:val="009B6235"/>
    <w:rsid w:val="009D18A5"/>
    <w:rsid w:val="00A3570F"/>
    <w:rsid w:val="00A649EC"/>
    <w:rsid w:val="00A77A29"/>
    <w:rsid w:val="00A9354C"/>
    <w:rsid w:val="00AB6E12"/>
    <w:rsid w:val="00AC594E"/>
    <w:rsid w:val="00AF4145"/>
    <w:rsid w:val="00B9016B"/>
    <w:rsid w:val="00BD1D16"/>
    <w:rsid w:val="00BE1E6A"/>
    <w:rsid w:val="00C444C9"/>
    <w:rsid w:val="00C47B35"/>
    <w:rsid w:val="00C53457"/>
    <w:rsid w:val="00C862DD"/>
    <w:rsid w:val="00CA0BEC"/>
    <w:rsid w:val="00CA0C87"/>
    <w:rsid w:val="00CB421F"/>
    <w:rsid w:val="00CC34FE"/>
    <w:rsid w:val="00CE0F02"/>
    <w:rsid w:val="00CE23F3"/>
    <w:rsid w:val="00CF0DD6"/>
    <w:rsid w:val="00CF4A6B"/>
    <w:rsid w:val="00D07B73"/>
    <w:rsid w:val="00D10045"/>
    <w:rsid w:val="00D13BC2"/>
    <w:rsid w:val="00D512C8"/>
    <w:rsid w:val="00D955C1"/>
    <w:rsid w:val="00DB11C9"/>
    <w:rsid w:val="00DC7DE5"/>
    <w:rsid w:val="00E02AF5"/>
    <w:rsid w:val="00E05631"/>
    <w:rsid w:val="00E9112C"/>
    <w:rsid w:val="00E94D16"/>
    <w:rsid w:val="00EA2D98"/>
    <w:rsid w:val="00EA6FCD"/>
    <w:rsid w:val="00EE6554"/>
    <w:rsid w:val="00EE6618"/>
    <w:rsid w:val="00F07A35"/>
    <w:rsid w:val="00F10D4E"/>
    <w:rsid w:val="00F146B6"/>
    <w:rsid w:val="00F53E35"/>
    <w:rsid w:val="00F56C11"/>
    <w:rsid w:val="00F71D08"/>
    <w:rsid w:val="00FA0772"/>
    <w:rsid w:val="00FD6372"/>
    <w:rsid w:val="00FE3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0823A"/>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05631"/>
    <w:pPr>
      <w:keepLines/>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1B6812"/>
    <w:pPr>
      <w:spacing w:before="240" w:after="120"/>
      <w:outlineLvl w:val="0"/>
    </w:pPr>
    <w:rPr>
      <w:b/>
      <w:color w:val="030F40" w:themeColor="text2"/>
      <w:sz w:val="24"/>
    </w:rPr>
  </w:style>
  <w:style w:type="paragraph" w:styleId="Heading2">
    <w:name w:val="heading 2"/>
    <w:basedOn w:val="Heading1"/>
    <w:next w:val="Normal"/>
    <w:link w:val="Heading2Char"/>
    <w:uiPriority w:val="9"/>
    <w:unhideWhenUsed/>
    <w:qFormat/>
    <w:rsid w:val="001B6812"/>
    <w:pPr>
      <w:outlineLvl w:val="1"/>
    </w:pPr>
    <w:rPr>
      <w:color w:val="4C4C4C" w:themeColor="accent2"/>
      <w:sz w:val="22"/>
    </w:rPr>
  </w:style>
  <w:style w:type="paragraph" w:styleId="Heading3">
    <w:name w:val="heading 3"/>
    <w:basedOn w:val="Heading2"/>
    <w:next w:val="Normal"/>
    <w:link w:val="Heading3Char"/>
    <w:uiPriority w:val="9"/>
    <w:unhideWhenUsed/>
    <w:qFormat/>
    <w:rsid w:val="006D35EC"/>
    <w:pPr>
      <w:outlineLvl w:val="2"/>
    </w:pPr>
    <w:rPr>
      <w:color w:val="666666" w:themeColor="accent3"/>
      <w:sz w:val="20"/>
    </w:rPr>
  </w:style>
  <w:style w:type="paragraph" w:styleId="Heading4">
    <w:name w:val="heading 4"/>
    <w:basedOn w:val="Normal"/>
    <w:next w:val="Normal"/>
    <w:link w:val="Heading4Char"/>
    <w:uiPriority w:val="9"/>
    <w:unhideWhenUsed/>
    <w:qFormat/>
    <w:rsid w:val="00FE39B7"/>
    <w:pPr>
      <w:keepNext/>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spacing w:before="40" w:after="0"/>
      <w:outlineLvl w:val="4"/>
    </w:pPr>
    <w:rPr>
      <w:rFonts w:eastAsiaTheme="majorEastAsia"/>
      <w:color w:val="262626" w:themeColor="accent1" w:themeShade="BF"/>
      <w:sz w:val="18"/>
      <w:szCs w:val="18"/>
    </w:rPr>
  </w:style>
  <w:style w:type="paragraph" w:styleId="Heading6">
    <w:name w:val="heading 6"/>
    <w:basedOn w:val="Normal"/>
    <w:next w:val="Normal"/>
    <w:link w:val="Heading6Char"/>
    <w:uiPriority w:val="9"/>
    <w:unhideWhenUsed/>
    <w:locked/>
    <w:rsid w:val="0089512E"/>
    <w:pPr>
      <w:keepNext/>
      <w:spacing w:before="40" w:after="0"/>
      <w:outlineLvl w:val="5"/>
    </w:pPr>
    <w:rPr>
      <w:rFonts w:asciiTheme="majorHAnsi" w:eastAsiaTheme="majorEastAsia" w:hAnsiTheme="majorHAnsi" w:cstheme="majorBidi"/>
      <w:color w:val="191919" w:themeColor="accent1" w:themeShade="7F"/>
    </w:rPr>
  </w:style>
  <w:style w:type="paragraph" w:styleId="Heading7">
    <w:name w:val="heading 7"/>
    <w:basedOn w:val="Normal"/>
    <w:next w:val="Normal"/>
    <w:link w:val="Heading7Char"/>
    <w:uiPriority w:val="9"/>
    <w:unhideWhenUsed/>
    <w:qFormat/>
    <w:locked/>
    <w:rsid w:val="0089512E"/>
    <w:pPr>
      <w:keepNext/>
      <w:spacing w:before="40" w:after="0"/>
      <w:outlineLvl w:val="6"/>
    </w:pPr>
    <w:rPr>
      <w:rFonts w:eastAsiaTheme="majorEastAsia"/>
      <w:i/>
      <w:iCs/>
      <w:color w:val="191919" w:themeColor="accent1" w:themeShade="7F"/>
      <w:sz w:val="18"/>
    </w:rPr>
  </w:style>
  <w:style w:type="paragraph" w:styleId="Heading8">
    <w:name w:val="heading 8"/>
    <w:basedOn w:val="Normal"/>
    <w:next w:val="Normal"/>
    <w:link w:val="Heading8Char"/>
    <w:uiPriority w:val="9"/>
    <w:unhideWhenUsed/>
    <w:qFormat/>
    <w:locked/>
    <w:rsid w:val="0089512E"/>
    <w:pPr>
      <w:keepNext/>
      <w:spacing w:before="40" w:after="0"/>
      <w:outlineLvl w:val="7"/>
    </w:pPr>
    <w:rPr>
      <w:rFonts w:eastAsiaTheme="majorEastAsia"/>
      <w:b/>
      <w:i/>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812"/>
    <w:rPr>
      <w:rFonts w:ascii="Arial" w:hAnsi="Arial" w:cs="Arial"/>
      <w:b/>
      <w:color w:val="030F40" w:themeColor="text2"/>
      <w:sz w:val="24"/>
      <w:szCs w:val="20"/>
    </w:rPr>
  </w:style>
  <w:style w:type="character" w:customStyle="1" w:styleId="Heading2Char">
    <w:name w:val="Heading 2 Char"/>
    <w:basedOn w:val="DefaultParagraphFont"/>
    <w:link w:val="Heading2"/>
    <w:uiPriority w:val="9"/>
    <w:rsid w:val="001B6812"/>
    <w:rPr>
      <w:rFonts w:ascii="Arial" w:hAnsi="Arial" w:cs="Arial"/>
      <w:b/>
      <w:color w:val="4C4C4C" w:themeColor="accent2"/>
      <w:szCs w:val="20"/>
    </w:rPr>
  </w:style>
  <w:style w:type="character" w:customStyle="1" w:styleId="Heading3Char">
    <w:name w:val="Heading 3 Char"/>
    <w:basedOn w:val="DefaultParagraphFont"/>
    <w:link w:val="Heading3"/>
    <w:uiPriority w:val="9"/>
    <w:rsid w:val="006D35EC"/>
    <w:rPr>
      <w:rFonts w:ascii="Arial" w:hAnsi="Arial" w:cs="Arial"/>
      <w:b/>
      <w:color w:val="666666" w:themeColor="accent3"/>
      <w:sz w:val="20"/>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character" w:customStyle="1" w:styleId="Heading6Char">
    <w:name w:val="Heading 6 Char"/>
    <w:basedOn w:val="DefaultParagraphFont"/>
    <w:link w:val="Heading6"/>
    <w:uiPriority w:val="9"/>
    <w:rsid w:val="0089512E"/>
    <w:rPr>
      <w:rFonts w:asciiTheme="majorHAnsi" w:eastAsiaTheme="majorEastAsia" w:hAnsiTheme="majorHAnsi" w:cstheme="majorBidi"/>
      <w:color w:val="191919" w:themeColor="accent1" w:themeShade="7F"/>
      <w:sz w:val="20"/>
      <w:szCs w:val="20"/>
    </w:rPr>
  </w:style>
  <w:style w:type="character" w:customStyle="1" w:styleId="Heading7Char">
    <w:name w:val="Heading 7 Char"/>
    <w:basedOn w:val="DefaultParagraphFont"/>
    <w:link w:val="Heading7"/>
    <w:uiPriority w:val="9"/>
    <w:rsid w:val="0089512E"/>
    <w:rPr>
      <w:rFonts w:ascii="Arial" w:eastAsiaTheme="majorEastAsia" w:hAnsi="Arial" w:cs="Arial"/>
      <w:i/>
      <w:iCs/>
      <w:color w:val="191919" w:themeColor="accent1" w:themeShade="7F"/>
      <w:sz w:val="18"/>
      <w:szCs w:val="20"/>
    </w:rPr>
  </w:style>
  <w:style w:type="character" w:customStyle="1" w:styleId="Heading8Char">
    <w:name w:val="Heading 8 Char"/>
    <w:basedOn w:val="DefaultParagraphFont"/>
    <w:link w:val="Heading8"/>
    <w:uiPriority w:val="9"/>
    <w:rsid w:val="0089512E"/>
    <w:rPr>
      <w:rFonts w:ascii="Arial" w:eastAsiaTheme="majorEastAsia" w:hAnsi="Arial" w:cs="Arial"/>
      <w:b/>
      <w:i/>
      <w:color w:val="272727" w:themeColor="text1" w:themeTint="D8"/>
      <w:sz w:val="18"/>
      <w:szCs w:val="21"/>
    </w:rPr>
  </w:style>
  <w:style w:type="paragraph" w:styleId="Header">
    <w:name w:val="header"/>
    <w:basedOn w:val="Normal"/>
    <w:link w:val="HeaderChar"/>
    <w:uiPriority w:val="99"/>
    <w:unhideWhenUs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uiPriority w:val="39"/>
    <w:locked/>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36E25"/>
    <w:pPr>
      <w:spacing w:before="120" w:after="120"/>
    </w:pPr>
  </w:style>
  <w:style w:type="paragraph" w:styleId="BalloonText">
    <w:name w:val="Balloon Text"/>
    <w:basedOn w:val="Normal"/>
    <w:link w:val="BalloonTextChar"/>
    <w:uiPriority w:val="99"/>
    <w:semiHidden/>
    <w:unhideWhenUsed/>
    <w:lock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paragraph" w:styleId="ListParagraph">
    <w:name w:val="List Paragraph"/>
    <w:basedOn w:val="Normal"/>
    <w:uiPriority w:val="34"/>
    <w:qFormat/>
    <w:rsid w:val="008E4F52"/>
    <w:pPr>
      <w:numPr>
        <w:numId w:val="3"/>
      </w:numPr>
      <w:spacing w:after="120"/>
      <w:ind w:left="567" w:hanging="425"/>
    </w:pPr>
  </w:style>
  <w:style w:type="paragraph" w:customStyle="1" w:styleId="Numberedlist">
    <w:name w:val="Numbered list"/>
    <w:basedOn w:val="ListParagraph"/>
    <w:qFormat/>
    <w:rsid w:val="00FE39B7"/>
    <w:pPr>
      <w:numPr>
        <w:numId w:val="2"/>
      </w:numPr>
      <w:ind w:left="426" w:hanging="426"/>
    </w:pPr>
  </w:style>
  <w:style w:type="table" w:styleId="PlainTable1">
    <w:name w:val="Plain Table 1"/>
    <w:basedOn w:val="TableNormal"/>
    <w:uiPriority w:val="41"/>
    <w:rsid w:val="003D25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rsid w:val="0089512E"/>
    <w:rPr>
      <w:i/>
    </w:rPr>
  </w:style>
  <w:style w:type="character" w:customStyle="1" w:styleId="QuoteChar">
    <w:name w:val="Quote Char"/>
    <w:basedOn w:val="DefaultParagraphFont"/>
    <w:link w:val="Quote"/>
    <w:uiPriority w:val="29"/>
    <w:rsid w:val="0089512E"/>
    <w:rPr>
      <w:rFonts w:ascii="Arial" w:hAnsi="Arial" w:cs="Arial"/>
      <w:i/>
      <w:color w:val="000000" w:themeColor="text1"/>
      <w:sz w:val="20"/>
      <w:szCs w:val="20"/>
    </w:rPr>
  </w:style>
  <w:style w:type="paragraph" w:styleId="Subtitle">
    <w:name w:val="Subtitle"/>
    <w:basedOn w:val="Normal"/>
    <w:next w:val="Normal"/>
    <w:link w:val="SubtitleChar"/>
    <w:uiPriority w:val="11"/>
    <w:rsid w:val="00EE6618"/>
    <w:pPr>
      <w:numPr>
        <w:ilvl w:val="1"/>
      </w:numPr>
      <w:spacing w:after="160"/>
    </w:pPr>
    <w:rPr>
      <w:rFonts w:eastAsiaTheme="minorEastAsia"/>
      <w:spacing w:val="15"/>
      <w:sz w:val="22"/>
      <w:szCs w:val="22"/>
    </w:rPr>
  </w:style>
  <w:style w:type="character" w:customStyle="1" w:styleId="SubtitleChar">
    <w:name w:val="Subtitle Char"/>
    <w:basedOn w:val="DefaultParagraphFont"/>
    <w:link w:val="Subtitle"/>
    <w:uiPriority w:val="11"/>
    <w:rsid w:val="00EE6618"/>
    <w:rPr>
      <w:rFonts w:ascii="Arial" w:eastAsiaTheme="minorEastAsia" w:hAnsi="Arial" w:cs="Arial"/>
      <w:color w:val="000000" w:themeColor="text1"/>
      <w:spacing w:val="15"/>
    </w:rPr>
  </w:style>
  <w:style w:type="paragraph" w:styleId="Title">
    <w:name w:val="Title"/>
    <w:basedOn w:val="Normal"/>
    <w:next w:val="Normal"/>
    <w:link w:val="TitleChar"/>
    <w:uiPriority w:val="10"/>
    <w:rsid w:val="0089512E"/>
    <w:pPr>
      <w:spacing w:after="0" w:line="240" w:lineRule="auto"/>
      <w:contextualSpacing/>
    </w:pPr>
    <w:rPr>
      <w:rFonts w:eastAsiaTheme="majorEastAsia"/>
      <w:b/>
      <w:color w:val="030F40" w:themeColor="text2"/>
      <w:spacing w:val="-10"/>
      <w:kern w:val="28"/>
      <w:sz w:val="28"/>
      <w:szCs w:val="32"/>
    </w:rPr>
  </w:style>
  <w:style w:type="character" w:customStyle="1" w:styleId="TitleChar">
    <w:name w:val="Title Char"/>
    <w:basedOn w:val="DefaultParagraphFont"/>
    <w:link w:val="Title"/>
    <w:uiPriority w:val="10"/>
    <w:rsid w:val="0089512E"/>
    <w:rPr>
      <w:rFonts w:ascii="Arial" w:eastAsiaTheme="majorEastAsia" w:hAnsi="Arial" w:cs="Arial"/>
      <w:b/>
      <w:color w:val="030F40" w:themeColor="text2"/>
      <w:spacing w:val="-10"/>
      <w:kern w:val="28"/>
      <w:sz w:val="28"/>
      <w:szCs w:val="32"/>
    </w:rPr>
  </w:style>
  <w:style w:type="paragraph" w:styleId="NoSpacing">
    <w:name w:val="No Spacing"/>
    <w:uiPriority w:val="1"/>
    <w:qFormat/>
    <w:rsid w:val="00EE6618"/>
    <w:pPr>
      <w:spacing w:after="0" w:line="240" w:lineRule="auto"/>
    </w:pPr>
    <w:rPr>
      <w:rFonts w:ascii="Arial" w:hAnsi="Arial" w:cs="Arial"/>
      <w:color w:val="000000" w:themeColor="text1"/>
      <w:sz w:val="20"/>
      <w:szCs w:val="20"/>
    </w:rPr>
  </w:style>
  <w:style w:type="paragraph" w:customStyle="1" w:styleId="Address">
    <w:name w:val="Address"/>
    <w:basedOn w:val="NoSpacing"/>
    <w:qFormat/>
    <w:rsid w:val="00CC34FE"/>
    <w:pPr>
      <w:keepLines/>
      <w:spacing w:after="20"/>
    </w:pPr>
  </w:style>
  <w:style w:type="paragraph" w:styleId="Date">
    <w:name w:val="Date"/>
    <w:basedOn w:val="Normal"/>
    <w:next w:val="Normal"/>
    <w:link w:val="DateChar"/>
    <w:uiPriority w:val="99"/>
    <w:unhideWhenUsed/>
    <w:rsid w:val="00744E7D"/>
    <w:pPr>
      <w:spacing w:before="120" w:after="0"/>
      <w:jc w:val="right"/>
    </w:pPr>
  </w:style>
  <w:style w:type="character" w:customStyle="1" w:styleId="DateChar">
    <w:name w:val="Date Char"/>
    <w:basedOn w:val="DefaultParagraphFont"/>
    <w:link w:val="Date"/>
    <w:uiPriority w:val="99"/>
    <w:rsid w:val="00744E7D"/>
    <w:rPr>
      <w:rFonts w:ascii="Arial" w:hAnsi="Arial" w:cs="Arial"/>
      <w:color w:val="000000" w:themeColor="text1"/>
      <w:sz w:val="20"/>
      <w:szCs w:val="20"/>
    </w:rPr>
  </w:style>
  <w:style w:type="paragraph" w:customStyle="1" w:styleId="Subject">
    <w:name w:val="Subject"/>
    <w:basedOn w:val="Heading1"/>
    <w:qFormat/>
    <w:rsid w:val="00744E7D"/>
    <w:pPr>
      <w:spacing w:before="120"/>
    </w:pPr>
    <w:rPr>
      <w:sz w:val="20"/>
    </w:rPr>
  </w:style>
  <w:style w:type="paragraph" w:customStyle="1" w:styleId="Bold">
    <w:name w:val="Bold"/>
    <w:next w:val="Normal"/>
    <w:qFormat/>
    <w:rsid w:val="009406BA"/>
    <w:rPr>
      <w:rFonts w:ascii="Arial" w:hAnsi="Arial" w:cs="Arial"/>
      <w:b/>
      <w:color w:val="000000" w:themeColor="text1"/>
      <w:sz w:val="20"/>
      <w:szCs w:val="20"/>
    </w:rPr>
  </w:style>
  <w:style w:type="paragraph" w:customStyle="1" w:styleId="Underlined">
    <w:name w:val="Underlined"/>
    <w:next w:val="Normal"/>
    <w:qFormat/>
    <w:rsid w:val="0089512E"/>
    <w:rPr>
      <w:rFonts w:ascii="Arial" w:hAnsi="Arial" w:cs="Arial"/>
      <w:color w:val="000000" w:themeColor="text1"/>
      <w:sz w:val="20"/>
      <w:szCs w:val="20"/>
      <w:u w:val="single"/>
    </w:rPr>
  </w:style>
  <w:style w:type="table" w:customStyle="1" w:styleId="Plaintable">
    <w:name w:val="Plain table"/>
    <w:basedOn w:val="TableNormal"/>
    <w:uiPriority w:val="99"/>
    <w:rsid w:val="00E05631"/>
    <w:pPr>
      <w:spacing w:after="0" w:line="240" w:lineRule="auto"/>
    </w:pPr>
    <w:tblPr/>
  </w:style>
  <w:style w:type="character" w:styleId="Hyperlink">
    <w:name w:val="Hyperlink"/>
    <w:basedOn w:val="DefaultParagraphFont"/>
    <w:uiPriority w:val="99"/>
    <w:unhideWhenUsed/>
    <w:locked/>
    <w:rsid w:val="006F22F7"/>
    <w:rPr>
      <w:color w:val="BADB2A" w:themeColor="hyperlink"/>
      <w:u w:val="single"/>
    </w:rPr>
  </w:style>
  <w:style w:type="character" w:styleId="UnresolvedMention">
    <w:name w:val="Unresolved Mention"/>
    <w:basedOn w:val="DefaultParagraphFont"/>
    <w:uiPriority w:val="99"/>
    <w:semiHidden/>
    <w:unhideWhenUsed/>
    <w:rsid w:val="006F2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47514">
      <w:bodyDiv w:val="1"/>
      <w:marLeft w:val="0"/>
      <w:marRight w:val="0"/>
      <w:marTop w:val="0"/>
      <w:marBottom w:val="0"/>
      <w:divBdr>
        <w:top w:val="none" w:sz="0" w:space="0" w:color="auto"/>
        <w:left w:val="none" w:sz="0" w:space="0" w:color="auto"/>
        <w:bottom w:val="none" w:sz="0" w:space="0" w:color="auto"/>
        <w:right w:val="none" w:sz="0" w:space="0" w:color="auto"/>
      </w:divBdr>
    </w:div>
    <w:div w:id="374698782">
      <w:bodyDiv w:val="1"/>
      <w:marLeft w:val="0"/>
      <w:marRight w:val="0"/>
      <w:marTop w:val="0"/>
      <w:marBottom w:val="0"/>
      <w:divBdr>
        <w:top w:val="none" w:sz="0" w:space="0" w:color="auto"/>
        <w:left w:val="none" w:sz="0" w:space="0" w:color="auto"/>
        <w:bottom w:val="none" w:sz="0" w:space="0" w:color="auto"/>
        <w:right w:val="none" w:sz="0" w:space="0" w:color="auto"/>
      </w:divBdr>
    </w:div>
    <w:div w:id="586423191">
      <w:bodyDiv w:val="1"/>
      <w:marLeft w:val="0"/>
      <w:marRight w:val="0"/>
      <w:marTop w:val="0"/>
      <w:marBottom w:val="0"/>
      <w:divBdr>
        <w:top w:val="none" w:sz="0" w:space="0" w:color="auto"/>
        <w:left w:val="none" w:sz="0" w:space="0" w:color="auto"/>
        <w:bottom w:val="none" w:sz="0" w:space="0" w:color="auto"/>
        <w:right w:val="none" w:sz="0" w:space="0" w:color="auto"/>
      </w:divBdr>
    </w:div>
    <w:div w:id="179752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hichester.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E1F37-312C-4EF8-8118-4F07361B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Maidenhead e-letterhead template UK 1604</vt:lpstr>
    </vt:vector>
  </TitlesOfParts>
  <Manager>SUEZ environnement</Manager>
  <Company>SUEZ environnement</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Maidenhead e-letterhead template UK 1604</dc:title>
  <dc:subject/>
  <dc:creator>SUEZ recycling and recovery UK</dc:creator>
  <cp:keywords/>
  <dc:description/>
  <cp:lastModifiedBy>Gillian Stevens</cp:lastModifiedBy>
  <cp:revision>2</cp:revision>
  <cp:lastPrinted>2016-04-11T13:05:00Z</cp:lastPrinted>
  <dcterms:created xsi:type="dcterms:W3CDTF">2025-05-29T07:58:00Z</dcterms:created>
  <dcterms:modified xsi:type="dcterms:W3CDTF">2025-05-29T07:58:00Z</dcterms:modified>
</cp:coreProperties>
</file>