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2911" w14:textId="6D1DA2CC" w:rsidR="00137842" w:rsidRDefault="00137842" w:rsidP="00C266B6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Final Version ST/2/3/23</w:t>
      </w:r>
    </w:p>
    <w:p w14:paraId="726D5C5B" w14:textId="77777777" w:rsidR="00137842" w:rsidRDefault="00137842" w:rsidP="00C266B6">
      <w:pPr>
        <w:spacing w:after="0"/>
        <w:rPr>
          <w:b/>
          <w:bCs/>
          <w:color w:val="FF0000"/>
        </w:rPr>
      </w:pPr>
    </w:p>
    <w:p w14:paraId="0D0CCC28" w14:textId="24FB5D1B" w:rsidR="00FB7403" w:rsidRDefault="00FB7403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I</w:t>
      </w:r>
      <w:r w:rsidR="00C266B6" w:rsidRPr="003055C8">
        <w:rPr>
          <w:b/>
          <w:bCs/>
          <w:color w:val="FF0000"/>
        </w:rPr>
        <w:t>TEM</w:t>
      </w:r>
    </w:p>
    <w:p w14:paraId="5A2F935F" w14:textId="04C3A37F" w:rsidR="00137842" w:rsidRPr="00137842" w:rsidRDefault="00137842" w:rsidP="00C266B6">
      <w:pPr>
        <w:spacing w:after="0"/>
        <w:rPr>
          <w:b/>
          <w:bCs/>
        </w:rPr>
      </w:pPr>
      <w:r w:rsidRPr="00137842">
        <w:rPr>
          <w:b/>
          <w:bCs/>
        </w:rPr>
        <w:t>Policy A13/2</w:t>
      </w:r>
      <w:r w:rsidR="00DB592E">
        <w:rPr>
          <w:b/>
          <w:bCs/>
        </w:rPr>
        <w:t xml:space="preserve"> and 13/3</w:t>
      </w:r>
      <w:r w:rsidRPr="00137842">
        <w:rPr>
          <w:b/>
          <w:bCs/>
        </w:rPr>
        <w:t xml:space="preserve"> Southbourne </w:t>
      </w:r>
      <w:r>
        <w:rPr>
          <w:b/>
          <w:bCs/>
        </w:rPr>
        <w:t xml:space="preserve">– </w:t>
      </w:r>
      <w:r w:rsidRPr="00137842">
        <w:rPr>
          <w:b/>
          <w:bCs/>
        </w:rPr>
        <w:t>Gyps</w:t>
      </w:r>
      <w:r>
        <w:rPr>
          <w:b/>
          <w:bCs/>
        </w:rPr>
        <w:t>y</w:t>
      </w:r>
      <w:r w:rsidR="00E33C61">
        <w:rPr>
          <w:b/>
          <w:bCs/>
        </w:rPr>
        <w:t xml:space="preserve"> and </w:t>
      </w:r>
      <w:r>
        <w:rPr>
          <w:b/>
          <w:bCs/>
        </w:rPr>
        <w:t xml:space="preserve">Traveller </w:t>
      </w:r>
      <w:r w:rsidR="00D953A5">
        <w:rPr>
          <w:b/>
          <w:bCs/>
        </w:rPr>
        <w:t>P</w:t>
      </w:r>
      <w:r>
        <w:rPr>
          <w:b/>
          <w:bCs/>
        </w:rPr>
        <w:t>itches</w:t>
      </w:r>
      <w:r w:rsidR="00E33C61">
        <w:rPr>
          <w:b/>
          <w:bCs/>
        </w:rPr>
        <w:t>, Travelling Showmen Plots</w:t>
      </w:r>
    </w:p>
    <w:p w14:paraId="122CE6F6" w14:textId="77777777" w:rsidR="003055C8" w:rsidRPr="003055C8" w:rsidRDefault="003055C8" w:rsidP="00C266B6">
      <w:pPr>
        <w:spacing w:after="0"/>
        <w:rPr>
          <w:b/>
          <w:bCs/>
          <w:color w:val="FF0000"/>
        </w:rPr>
      </w:pPr>
    </w:p>
    <w:p w14:paraId="449BEAF6" w14:textId="49B732DD" w:rsidR="00FB7403" w:rsidRPr="003055C8" w:rsidRDefault="00FB7403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S</w:t>
      </w:r>
      <w:r w:rsidR="00C266B6" w:rsidRPr="003055C8">
        <w:rPr>
          <w:b/>
          <w:bCs/>
          <w:color w:val="FF0000"/>
        </w:rPr>
        <w:t>UPPORT OR OBJECT</w:t>
      </w:r>
      <w:r w:rsidRPr="003055C8">
        <w:rPr>
          <w:b/>
          <w:bCs/>
          <w:color w:val="FF0000"/>
        </w:rPr>
        <w:t>?</w:t>
      </w:r>
    </w:p>
    <w:p w14:paraId="431CD6ED" w14:textId="7E82A630" w:rsidR="00FB7403" w:rsidRDefault="00137842" w:rsidP="00C266B6">
      <w:pPr>
        <w:spacing w:after="0"/>
        <w:rPr>
          <w:b/>
          <w:bCs/>
        </w:rPr>
      </w:pPr>
      <w:r w:rsidRPr="00137842">
        <w:rPr>
          <w:b/>
          <w:bCs/>
        </w:rPr>
        <w:t>Object</w:t>
      </w:r>
    </w:p>
    <w:p w14:paraId="752E821C" w14:textId="77777777" w:rsidR="00137842" w:rsidRPr="00137842" w:rsidRDefault="00137842" w:rsidP="00C266B6">
      <w:pPr>
        <w:spacing w:after="0"/>
        <w:rPr>
          <w:b/>
          <w:bCs/>
        </w:rPr>
      </w:pPr>
    </w:p>
    <w:p w14:paraId="74ECB6E8" w14:textId="3138067E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  <w:u w:val="single"/>
        </w:rPr>
        <w:t>S</w:t>
      </w:r>
      <w:r w:rsidR="00C266B6" w:rsidRPr="00137842">
        <w:rPr>
          <w:b/>
          <w:bCs/>
          <w:strike/>
          <w:color w:val="FF0000"/>
          <w:u w:val="single"/>
        </w:rPr>
        <w:t>UPPORT</w:t>
      </w:r>
      <w:r w:rsidRPr="00137842">
        <w:rPr>
          <w:b/>
          <w:bCs/>
          <w:strike/>
          <w:color w:val="FF0000"/>
        </w:rPr>
        <w:t xml:space="preserve"> – </w:t>
      </w:r>
      <w:r w:rsidR="00C266B6" w:rsidRPr="00137842">
        <w:rPr>
          <w:b/>
          <w:bCs/>
          <w:strike/>
          <w:color w:val="FF0000"/>
        </w:rPr>
        <w:t>WHY SUPPORT (Can be Policy or Text)</w:t>
      </w:r>
    </w:p>
    <w:p w14:paraId="19EC1941" w14:textId="115E2B24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S</w:t>
      </w:r>
      <w:r w:rsidR="00C266B6" w:rsidRPr="00137842">
        <w:rPr>
          <w:b/>
          <w:bCs/>
          <w:strike/>
          <w:color w:val="FF0000"/>
        </w:rPr>
        <w:t>UPPORTING DOCUMENTS (</w:t>
      </w:r>
      <w:r w:rsidRPr="00137842">
        <w:rPr>
          <w:b/>
          <w:bCs/>
          <w:strike/>
          <w:color w:val="FF0000"/>
        </w:rPr>
        <w:t>up to 4)</w:t>
      </w:r>
    </w:p>
    <w:p w14:paraId="27386806" w14:textId="54814D68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W</w:t>
      </w:r>
      <w:r w:rsidR="00C266B6" w:rsidRPr="00137842">
        <w:rPr>
          <w:b/>
          <w:bCs/>
          <w:strike/>
          <w:color w:val="FF0000"/>
        </w:rPr>
        <w:t>AS THIS POINT RAISED IN PREVIOUS CONSULTATIONS</w:t>
      </w:r>
      <w:r w:rsidRPr="00137842">
        <w:rPr>
          <w:b/>
          <w:bCs/>
          <w:strike/>
          <w:color w:val="FF0000"/>
        </w:rPr>
        <w:t xml:space="preserve">? </w:t>
      </w:r>
    </w:p>
    <w:p w14:paraId="251DD2C6" w14:textId="1309D6F4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If yes – “Issues and Options” or “Preferred Approach” – I</w:t>
      </w:r>
      <w:r w:rsidR="006E308C" w:rsidRPr="00137842">
        <w:rPr>
          <w:b/>
          <w:bCs/>
          <w:strike/>
          <w:color w:val="FF0000"/>
        </w:rPr>
        <w:t>F</w:t>
      </w:r>
      <w:r w:rsidR="00C266B6" w:rsidRPr="00137842">
        <w:rPr>
          <w:b/>
          <w:bCs/>
          <w:strike/>
          <w:color w:val="FF0000"/>
        </w:rPr>
        <w:t xml:space="preserve"> NO, WHY NOT</w:t>
      </w:r>
      <w:r w:rsidRPr="00137842">
        <w:rPr>
          <w:b/>
          <w:bCs/>
          <w:strike/>
          <w:color w:val="FF0000"/>
        </w:rPr>
        <w:t>?</w:t>
      </w:r>
    </w:p>
    <w:p w14:paraId="35568E29" w14:textId="02621CDA" w:rsidR="00C266B6" w:rsidRPr="00137842" w:rsidRDefault="00C266B6" w:rsidP="00C266B6">
      <w:pPr>
        <w:spacing w:after="0"/>
        <w:rPr>
          <w:b/>
          <w:bCs/>
          <w:strike/>
          <w:color w:val="FF0000"/>
        </w:rPr>
      </w:pPr>
      <w:r w:rsidRPr="00137842">
        <w:rPr>
          <w:b/>
          <w:bCs/>
          <w:strike/>
          <w:color w:val="FF0000"/>
        </w:rPr>
        <w:t>SUBMIT</w:t>
      </w:r>
    </w:p>
    <w:p w14:paraId="125DD632" w14:textId="34EF0286" w:rsidR="00FB7403" w:rsidRPr="00137842" w:rsidRDefault="00FB7403" w:rsidP="00C266B6">
      <w:pPr>
        <w:spacing w:after="0"/>
        <w:rPr>
          <w:b/>
          <w:bCs/>
          <w:strike/>
          <w:color w:val="FF0000"/>
        </w:rPr>
      </w:pPr>
    </w:p>
    <w:p w14:paraId="500D0E08" w14:textId="1FE01C01" w:rsidR="00FB7403" w:rsidRPr="003055C8" w:rsidRDefault="00FB7403" w:rsidP="00C266B6">
      <w:pPr>
        <w:spacing w:after="0"/>
        <w:rPr>
          <w:b/>
          <w:bCs/>
          <w:color w:val="FF0000"/>
        </w:rPr>
      </w:pPr>
    </w:p>
    <w:p w14:paraId="52027F1B" w14:textId="77777777" w:rsidR="00137842" w:rsidRDefault="00FB7403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  <w:u w:val="single"/>
        </w:rPr>
        <w:t>O</w:t>
      </w:r>
      <w:r w:rsidR="00C266B6" w:rsidRPr="003055C8">
        <w:rPr>
          <w:b/>
          <w:bCs/>
          <w:color w:val="FF0000"/>
          <w:u w:val="single"/>
        </w:rPr>
        <w:t>BJECT</w:t>
      </w:r>
      <w:r w:rsidR="00C266B6" w:rsidRPr="003055C8">
        <w:rPr>
          <w:b/>
          <w:bCs/>
          <w:color w:val="FF0000"/>
        </w:rPr>
        <w:t xml:space="preserve"> </w:t>
      </w:r>
    </w:p>
    <w:p w14:paraId="49945BBA" w14:textId="4DB91727" w:rsidR="00137842" w:rsidRPr="00137842" w:rsidRDefault="00C266B6" w:rsidP="00C266B6">
      <w:pPr>
        <w:spacing w:after="0"/>
        <w:rPr>
          <w:b/>
          <w:bCs/>
        </w:rPr>
      </w:pPr>
      <w:r w:rsidRPr="00137842">
        <w:rPr>
          <w:b/>
          <w:bCs/>
        </w:rPr>
        <w:t>Legal compliance</w:t>
      </w:r>
      <w:r w:rsidR="00137842" w:rsidRPr="00137842">
        <w:rPr>
          <w:b/>
          <w:bCs/>
        </w:rPr>
        <w:t xml:space="preserve"> - yes</w:t>
      </w:r>
    </w:p>
    <w:p w14:paraId="3B39B01A" w14:textId="5DA59D59" w:rsidR="00137842" w:rsidRPr="00137842" w:rsidRDefault="00C266B6" w:rsidP="00C266B6">
      <w:pPr>
        <w:spacing w:after="0"/>
        <w:rPr>
          <w:b/>
          <w:bCs/>
        </w:rPr>
      </w:pPr>
      <w:r w:rsidRPr="00137842">
        <w:rPr>
          <w:b/>
          <w:bCs/>
        </w:rPr>
        <w:t>Soundness</w:t>
      </w:r>
      <w:r w:rsidR="00137842" w:rsidRPr="00137842">
        <w:rPr>
          <w:b/>
          <w:bCs/>
        </w:rPr>
        <w:t xml:space="preserve"> - yes</w:t>
      </w:r>
    </w:p>
    <w:p w14:paraId="739F16B2" w14:textId="43754A2B" w:rsidR="00FB7403" w:rsidRDefault="00C266B6" w:rsidP="00C266B6">
      <w:pPr>
        <w:spacing w:after="0"/>
        <w:rPr>
          <w:b/>
          <w:bCs/>
        </w:rPr>
      </w:pPr>
      <w:r w:rsidRPr="00137842">
        <w:rPr>
          <w:b/>
          <w:bCs/>
        </w:rPr>
        <w:t xml:space="preserve">Duty to cooperate </w:t>
      </w:r>
      <w:r w:rsidR="00137842">
        <w:rPr>
          <w:b/>
          <w:bCs/>
        </w:rPr>
        <w:t xml:space="preserve">- </w:t>
      </w:r>
      <w:r w:rsidR="00C74B10">
        <w:rPr>
          <w:b/>
          <w:bCs/>
        </w:rPr>
        <w:t>no</w:t>
      </w:r>
    </w:p>
    <w:p w14:paraId="2D83A60B" w14:textId="77777777" w:rsidR="00137842" w:rsidRPr="00137842" w:rsidRDefault="00137842" w:rsidP="00C266B6">
      <w:pPr>
        <w:spacing w:after="0"/>
        <w:rPr>
          <w:b/>
          <w:bCs/>
        </w:rPr>
      </w:pPr>
    </w:p>
    <w:p w14:paraId="15C7BF4C" w14:textId="2E85B7E2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WHY HAS TEST NOT BEEN MET?</w:t>
      </w:r>
    </w:p>
    <w:p w14:paraId="44EC8E92" w14:textId="669E191F" w:rsidR="00496C39" w:rsidRDefault="00137842" w:rsidP="00496C39">
      <w:pPr>
        <w:spacing w:after="0"/>
        <w:ind w:left="720"/>
        <w:rPr>
          <w:b/>
          <w:bCs/>
        </w:rPr>
      </w:pPr>
      <w:r w:rsidRPr="00137842">
        <w:rPr>
          <w:b/>
          <w:bCs/>
        </w:rPr>
        <w:t>Legal Compliance</w:t>
      </w:r>
      <w:r>
        <w:rPr>
          <w:b/>
          <w:bCs/>
        </w:rPr>
        <w:t xml:space="preserve"> –</w:t>
      </w:r>
      <w:r w:rsidR="006E5D07">
        <w:rPr>
          <w:b/>
          <w:bCs/>
        </w:rPr>
        <w:t xml:space="preserve"> T</w:t>
      </w:r>
      <w:r>
        <w:rPr>
          <w:b/>
          <w:bCs/>
        </w:rPr>
        <w:t>he P</w:t>
      </w:r>
      <w:r w:rsidR="004C61F5">
        <w:rPr>
          <w:b/>
          <w:bCs/>
        </w:rPr>
        <w:t>C</w:t>
      </w:r>
      <w:r>
        <w:rPr>
          <w:b/>
          <w:bCs/>
        </w:rPr>
        <w:t xml:space="preserve"> </w:t>
      </w:r>
      <w:r w:rsidR="004C61F5">
        <w:rPr>
          <w:b/>
          <w:bCs/>
        </w:rPr>
        <w:t>has</w:t>
      </w:r>
      <w:r>
        <w:rPr>
          <w:b/>
          <w:bCs/>
        </w:rPr>
        <w:t xml:space="preserve"> not </w:t>
      </w:r>
      <w:r w:rsidR="004C61F5">
        <w:rPr>
          <w:b/>
          <w:bCs/>
        </w:rPr>
        <w:t>be</w:t>
      </w:r>
      <w:r w:rsidR="00DC579C">
        <w:rPr>
          <w:b/>
          <w:bCs/>
        </w:rPr>
        <w:t>e</w:t>
      </w:r>
      <w:r w:rsidR="004C61F5">
        <w:rPr>
          <w:b/>
          <w:bCs/>
        </w:rPr>
        <w:t xml:space="preserve">n </w:t>
      </w:r>
      <w:r>
        <w:rPr>
          <w:b/>
          <w:bCs/>
        </w:rPr>
        <w:t xml:space="preserve">consulted </w:t>
      </w:r>
      <w:r w:rsidR="00C74B10">
        <w:rPr>
          <w:b/>
          <w:bCs/>
        </w:rPr>
        <w:t xml:space="preserve">about this part of Policy A13 </w:t>
      </w:r>
      <w:r w:rsidR="00496C39">
        <w:rPr>
          <w:b/>
          <w:bCs/>
        </w:rPr>
        <w:t>(</w:t>
      </w:r>
      <w:r w:rsidR="00C74B10">
        <w:rPr>
          <w:b/>
          <w:bCs/>
        </w:rPr>
        <w:t>or</w:t>
      </w:r>
      <w:r>
        <w:rPr>
          <w:b/>
          <w:bCs/>
        </w:rPr>
        <w:t xml:space="preserve"> Polic</w:t>
      </w:r>
      <w:r w:rsidR="00C74B10">
        <w:rPr>
          <w:b/>
          <w:bCs/>
        </w:rPr>
        <w:t>ies</w:t>
      </w:r>
      <w:r>
        <w:rPr>
          <w:b/>
          <w:bCs/>
        </w:rPr>
        <w:t xml:space="preserve"> H11</w:t>
      </w:r>
      <w:r w:rsidR="004C61F5">
        <w:rPr>
          <w:b/>
          <w:bCs/>
        </w:rPr>
        <w:t xml:space="preserve"> - </w:t>
      </w:r>
      <w:r w:rsidR="00C74B10">
        <w:rPr>
          <w:b/>
          <w:bCs/>
        </w:rPr>
        <w:t>H14</w:t>
      </w:r>
      <w:r w:rsidR="00496C39">
        <w:rPr>
          <w:b/>
          <w:bCs/>
        </w:rPr>
        <w:t>)</w:t>
      </w:r>
      <w:r w:rsidR="00C74B10" w:rsidRPr="00C74B10">
        <w:rPr>
          <w:b/>
          <w:bCs/>
        </w:rPr>
        <w:t xml:space="preserve"> </w:t>
      </w:r>
      <w:r w:rsidR="00C74B10">
        <w:rPr>
          <w:b/>
          <w:bCs/>
        </w:rPr>
        <w:t xml:space="preserve">until now. </w:t>
      </w:r>
      <w:bookmarkStart w:id="0" w:name="_Hlk129429553"/>
      <w:r w:rsidR="00C74B10">
        <w:rPr>
          <w:b/>
          <w:bCs/>
        </w:rPr>
        <w:t xml:space="preserve">Parish Councils are listed as one of the bodies the District </w:t>
      </w:r>
      <w:r w:rsidR="0067088C">
        <w:rPr>
          <w:b/>
          <w:bCs/>
        </w:rPr>
        <w:t>C</w:t>
      </w:r>
      <w:r w:rsidR="00C74B10">
        <w:rPr>
          <w:b/>
          <w:bCs/>
        </w:rPr>
        <w:t>ouncil must consult under the Town and Country Planning (Local Planning) (England) Regulations 2012 (</w:t>
      </w:r>
      <w:r w:rsidR="00DB592E">
        <w:rPr>
          <w:b/>
          <w:bCs/>
        </w:rPr>
        <w:t>s</w:t>
      </w:r>
      <w:r w:rsidR="00C74B10">
        <w:rPr>
          <w:b/>
          <w:bCs/>
        </w:rPr>
        <w:t>ee also Para. 3.4 of the Local Plan Statement of Community Involvement</w:t>
      </w:r>
      <w:r w:rsidR="0067088C">
        <w:rPr>
          <w:b/>
          <w:bCs/>
        </w:rPr>
        <w:t>)</w:t>
      </w:r>
      <w:r w:rsidR="00C74B10">
        <w:rPr>
          <w:b/>
          <w:bCs/>
        </w:rPr>
        <w:t>.</w:t>
      </w:r>
      <w:r w:rsidR="00496C39">
        <w:rPr>
          <w:b/>
          <w:bCs/>
        </w:rPr>
        <w:t xml:space="preserve"> </w:t>
      </w:r>
      <w:bookmarkEnd w:id="0"/>
      <w:r w:rsidR="00DC579C">
        <w:rPr>
          <w:b/>
          <w:bCs/>
        </w:rPr>
        <w:t>Twelve</w:t>
      </w:r>
      <w:r w:rsidR="00496C39">
        <w:rPr>
          <w:b/>
          <w:bCs/>
        </w:rPr>
        <w:t xml:space="preserve"> new pitches and 12 new plots is a considerable number to accommodate in addition to those already occupied within the parish and therefore it is considered appropriate to raise an objection (see response to Polic</w:t>
      </w:r>
      <w:r w:rsidR="000307E1">
        <w:rPr>
          <w:b/>
          <w:bCs/>
        </w:rPr>
        <w:t>y</w:t>
      </w:r>
      <w:r w:rsidR="00496C39">
        <w:rPr>
          <w:b/>
          <w:bCs/>
        </w:rPr>
        <w:t xml:space="preserve"> H11).</w:t>
      </w:r>
    </w:p>
    <w:p w14:paraId="58C3A8F8" w14:textId="77777777" w:rsidR="004C61F5" w:rsidRPr="00F330C4" w:rsidRDefault="004C61F5" w:rsidP="00496C39">
      <w:pPr>
        <w:spacing w:after="0"/>
        <w:ind w:left="720"/>
        <w:rPr>
          <w:b/>
          <w:bCs/>
        </w:rPr>
      </w:pPr>
    </w:p>
    <w:p w14:paraId="065D8850" w14:textId="0DCD3754" w:rsidR="00496C39" w:rsidRDefault="00137842" w:rsidP="00496C39">
      <w:pPr>
        <w:spacing w:after="0"/>
        <w:ind w:left="720"/>
        <w:rPr>
          <w:b/>
          <w:bCs/>
        </w:rPr>
      </w:pPr>
      <w:r>
        <w:rPr>
          <w:b/>
          <w:bCs/>
        </w:rPr>
        <w:t xml:space="preserve">Soundness – The proposed </w:t>
      </w:r>
      <w:r w:rsidR="00C74B10">
        <w:rPr>
          <w:b/>
          <w:bCs/>
        </w:rPr>
        <w:t xml:space="preserve">intensification of the site at Sunrise in Southbourne is not </w:t>
      </w:r>
      <w:r w:rsidR="0067088C">
        <w:rPr>
          <w:b/>
          <w:bCs/>
        </w:rPr>
        <w:t>deliverable</w:t>
      </w:r>
      <w:r w:rsidR="00C74B10">
        <w:rPr>
          <w:b/>
          <w:bCs/>
        </w:rPr>
        <w:t xml:space="preserve"> (Policy H12 – </w:t>
      </w:r>
      <w:r w:rsidR="0067088C">
        <w:rPr>
          <w:b/>
          <w:bCs/>
        </w:rPr>
        <w:t xml:space="preserve">Proposed </w:t>
      </w:r>
      <w:r w:rsidR="00C74B10">
        <w:rPr>
          <w:b/>
          <w:bCs/>
        </w:rPr>
        <w:t>1</w:t>
      </w:r>
      <w:r w:rsidR="0067088C">
        <w:rPr>
          <w:b/>
          <w:bCs/>
        </w:rPr>
        <w:t xml:space="preserve"> </w:t>
      </w:r>
      <w:r w:rsidR="00C74B10">
        <w:rPr>
          <w:b/>
          <w:bCs/>
        </w:rPr>
        <w:t>additional pitch</w:t>
      </w:r>
      <w:r w:rsidR="00F330C4">
        <w:rPr>
          <w:b/>
          <w:bCs/>
        </w:rPr>
        <w:t xml:space="preserve"> at Sunrise as shown in </w:t>
      </w:r>
      <w:r w:rsidR="0067088C">
        <w:rPr>
          <w:b/>
          <w:bCs/>
        </w:rPr>
        <w:t xml:space="preserve">Local Plan </w:t>
      </w:r>
      <w:r w:rsidR="00F330C4">
        <w:rPr>
          <w:b/>
          <w:bCs/>
        </w:rPr>
        <w:t>Appendix I</w:t>
      </w:r>
      <w:r w:rsidR="00C74B10">
        <w:rPr>
          <w:b/>
          <w:bCs/>
        </w:rPr>
        <w:t>)</w:t>
      </w:r>
      <w:r w:rsidR="004C61F5">
        <w:rPr>
          <w:b/>
          <w:bCs/>
        </w:rPr>
        <w:t xml:space="preserve"> – see response to Policy H12</w:t>
      </w:r>
      <w:r w:rsidR="00C74B10">
        <w:rPr>
          <w:b/>
          <w:bCs/>
        </w:rPr>
        <w:t>.</w:t>
      </w:r>
      <w:r w:rsidR="00496C39">
        <w:rPr>
          <w:b/>
          <w:bCs/>
        </w:rPr>
        <w:t xml:space="preserve"> </w:t>
      </w:r>
    </w:p>
    <w:p w14:paraId="774DB8B0" w14:textId="4D430CB3" w:rsidR="00C74B10" w:rsidRDefault="00C74B10" w:rsidP="00496C39">
      <w:pPr>
        <w:spacing w:after="0"/>
        <w:ind w:left="720"/>
        <w:rPr>
          <w:b/>
          <w:bCs/>
        </w:rPr>
      </w:pPr>
    </w:p>
    <w:p w14:paraId="7A26A314" w14:textId="54B36BF8" w:rsidR="00137842" w:rsidRDefault="00137842" w:rsidP="00C266B6">
      <w:pPr>
        <w:spacing w:after="0"/>
        <w:rPr>
          <w:b/>
          <w:bCs/>
        </w:rPr>
      </w:pPr>
    </w:p>
    <w:p w14:paraId="34CE6A1D" w14:textId="77777777" w:rsidR="00F330C4" w:rsidRPr="00137842" w:rsidRDefault="00F330C4" w:rsidP="00C266B6">
      <w:pPr>
        <w:spacing w:after="0"/>
        <w:rPr>
          <w:b/>
          <w:bCs/>
        </w:rPr>
      </w:pPr>
    </w:p>
    <w:p w14:paraId="5D2799FC" w14:textId="0106E948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WHAT CHANGES TO PLAN, IDEALLY ALTERNATIVE WORDING</w:t>
      </w:r>
    </w:p>
    <w:p w14:paraId="2F8508D4" w14:textId="59A1B910" w:rsidR="004C61F5" w:rsidRDefault="004C61F5" w:rsidP="004C61F5">
      <w:pPr>
        <w:spacing w:after="0"/>
        <w:ind w:left="720"/>
        <w:rPr>
          <w:b/>
          <w:bCs/>
        </w:rPr>
      </w:pPr>
      <w:r>
        <w:rPr>
          <w:b/>
          <w:bCs/>
        </w:rPr>
        <w:t>It is strongly recommended that the Inspector visits the site at Sunrise in Southbourne and that the proposal at Sunrise is deleted from the Local Plan (see response to Policy H12).</w:t>
      </w:r>
    </w:p>
    <w:p w14:paraId="01302841" w14:textId="77777777" w:rsidR="004C61F5" w:rsidRDefault="004C61F5" w:rsidP="00C266B6">
      <w:pPr>
        <w:spacing w:after="0"/>
        <w:rPr>
          <w:b/>
          <w:bCs/>
          <w:color w:val="FF0000"/>
        </w:rPr>
      </w:pPr>
    </w:p>
    <w:p w14:paraId="1DD95021" w14:textId="77777777" w:rsidR="004C61F5" w:rsidRDefault="004C61F5" w:rsidP="00C266B6">
      <w:pPr>
        <w:spacing w:after="0"/>
        <w:rPr>
          <w:b/>
          <w:bCs/>
          <w:color w:val="FF0000"/>
        </w:rPr>
      </w:pPr>
    </w:p>
    <w:p w14:paraId="600FB9E2" w14:textId="77777777" w:rsidR="0067088C" w:rsidRPr="00D535FA" w:rsidRDefault="0067088C" w:rsidP="00C266B6">
      <w:pPr>
        <w:spacing w:after="0"/>
        <w:rPr>
          <w:b/>
          <w:bCs/>
        </w:rPr>
      </w:pPr>
    </w:p>
    <w:p w14:paraId="663F2564" w14:textId="2A395789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S</w:t>
      </w:r>
      <w:r w:rsidR="006E308C" w:rsidRPr="003055C8">
        <w:rPr>
          <w:b/>
          <w:bCs/>
          <w:color w:val="FF0000"/>
        </w:rPr>
        <w:t>UPPORTING DOCUMENTS</w:t>
      </w:r>
      <w:r w:rsidRPr="003055C8">
        <w:rPr>
          <w:b/>
          <w:bCs/>
          <w:color w:val="FF0000"/>
        </w:rPr>
        <w:t xml:space="preserve"> (up to 4)</w:t>
      </w:r>
    </w:p>
    <w:p w14:paraId="74DFF975" w14:textId="6407AFF3" w:rsidR="00D535FA" w:rsidRDefault="00D535FA" w:rsidP="00C266B6">
      <w:pPr>
        <w:spacing w:after="0"/>
        <w:rPr>
          <w:b/>
          <w:bCs/>
        </w:rPr>
      </w:pPr>
      <w:r w:rsidRPr="00D535FA">
        <w:rPr>
          <w:b/>
          <w:bCs/>
        </w:rPr>
        <w:t>0</w:t>
      </w:r>
    </w:p>
    <w:p w14:paraId="15F5E222" w14:textId="77777777" w:rsidR="00D535FA" w:rsidRPr="00D535FA" w:rsidRDefault="00D535FA" w:rsidP="00C266B6">
      <w:pPr>
        <w:spacing w:after="0"/>
        <w:rPr>
          <w:b/>
          <w:bCs/>
        </w:rPr>
      </w:pPr>
    </w:p>
    <w:p w14:paraId="5BC2745B" w14:textId="0EDA9235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 xml:space="preserve">If </w:t>
      </w:r>
      <w:r w:rsidR="006E308C" w:rsidRPr="003055C8">
        <w:rPr>
          <w:b/>
          <w:bCs/>
          <w:color w:val="FF0000"/>
        </w:rPr>
        <w:t>CHANGE SOUGHT</w:t>
      </w:r>
      <w:r w:rsidRPr="003055C8">
        <w:rPr>
          <w:b/>
          <w:bCs/>
          <w:color w:val="FF0000"/>
        </w:rPr>
        <w:t xml:space="preserve">, </w:t>
      </w:r>
      <w:r w:rsidR="006E308C" w:rsidRPr="003055C8">
        <w:rPr>
          <w:b/>
          <w:bCs/>
          <w:color w:val="FF0000"/>
        </w:rPr>
        <w:t>DO YOU WISH TO PARTICIPATE IN HEARING</w:t>
      </w:r>
      <w:r w:rsidRPr="003055C8">
        <w:rPr>
          <w:b/>
          <w:bCs/>
          <w:color w:val="FF0000"/>
        </w:rPr>
        <w:t>? I</w:t>
      </w:r>
      <w:r w:rsidR="006E308C" w:rsidRPr="003055C8">
        <w:rPr>
          <w:b/>
          <w:bCs/>
          <w:color w:val="FF0000"/>
        </w:rPr>
        <w:t>F YES, WHY</w:t>
      </w:r>
      <w:r w:rsidRPr="003055C8">
        <w:rPr>
          <w:b/>
          <w:bCs/>
          <w:color w:val="FF0000"/>
        </w:rPr>
        <w:t>?</w:t>
      </w:r>
    </w:p>
    <w:p w14:paraId="6C60919E" w14:textId="77777777" w:rsidR="0067088C" w:rsidRDefault="00F330C4" w:rsidP="00C266B6">
      <w:pPr>
        <w:spacing w:after="0"/>
        <w:rPr>
          <w:b/>
          <w:bCs/>
        </w:rPr>
      </w:pPr>
      <w:r w:rsidRPr="00F330C4">
        <w:rPr>
          <w:b/>
          <w:bCs/>
        </w:rPr>
        <w:t>Yes</w:t>
      </w:r>
      <w:r w:rsidR="0067088C">
        <w:rPr>
          <w:b/>
          <w:bCs/>
        </w:rPr>
        <w:t>. This is a controversial matter of local concern.</w:t>
      </w:r>
    </w:p>
    <w:p w14:paraId="7227BDB6" w14:textId="5D8903B8" w:rsidR="00F330C4" w:rsidRPr="00F330C4" w:rsidRDefault="00F330C4" w:rsidP="00C266B6">
      <w:pPr>
        <w:spacing w:after="0"/>
        <w:rPr>
          <w:b/>
          <w:bCs/>
        </w:rPr>
      </w:pPr>
      <w:r w:rsidRPr="00F330C4">
        <w:rPr>
          <w:b/>
          <w:bCs/>
        </w:rPr>
        <w:t xml:space="preserve"> </w:t>
      </w:r>
    </w:p>
    <w:p w14:paraId="5316E8E0" w14:textId="4B3B51AF" w:rsidR="00C266B6" w:rsidRPr="003055C8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W</w:t>
      </w:r>
      <w:r w:rsidR="006E308C" w:rsidRPr="003055C8">
        <w:rPr>
          <w:b/>
          <w:bCs/>
          <w:color w:val="FF0000"/>
        </w:rPr>
        <w:t>AS THIS POINT RAISED BY YOU IN PREVIOUS CONSULTATIONS</w:t>
      </w:r>
      <w:r w:rsidRPr="003055C8">
        <w:rPr>
          <w:b/>
          <w:bCs/>
          <w:color w:val="FF0000"/>
        </w:rPr>
        <w:t>?</w:t>
      </w:r>
    </w:p>
    <w:p w14:paraId="2A557183" w14:textId="4FBF4A31" w:rsidR="00C266B6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If yes – “Issues and Options” or “Preferred Approach” I</w:t>
      </w:r>
      <w:r w:rsidR="006E308C" w:rsidRPr="003055C8">
        <w:rPr>
          <w:b/>
          <w:bCs/>
          <w:color w:val="FF0000"/>
        </w:rPr>
        <w:t>F NO</w:t>
      </w:r>
      <w:r w:rsidRPr="003055C8">
        <w:rPr>
          <w:b/>
          <w:bCs/>
          <w:color w:val="FF0000"/>
        </w:rPr>
        <w:t>,</w:t>
      </w:r>
      <w:r w:rsidR="006E308C" w:rsidRPr="003055C8">
        <w:rPr>
          <w:b/>
          <w:bCs/>
          <w:color w:val="FF0000"/>
        </w:rPr>
        <w:t xml:space="preserve"> WHY NOT</w:t>
      </w:r>
      <w:r w:rsidRPr="003055C8">
        <w:rPr>
          <w:b/>
          <w:bCs/>
          <w:color w:val="FF0000"/>
        </w:rPr>
        <w:t>?</w:t>
      </w:r>
    </w:p>
    <w:p w14:paraId="788E13F0" w14:textId="49ACFC38" w:rsidR="0067088C" w:rsidRDefault="0067088C" w:rsidP="00C266B6">
      <w:pPr>
        <w:spacing w:after="0"/>
        <w:rPr>
          <w:b/>
          <w:bCs/>
        </w:rPr>
      </w:pPr>
      <w:r w:rsidRPr="0067088C">
        <w:rPr>
          <w:b/>
          <w:bCs/>
        </w:rPr>
        <w:t xml:space="preserve">No – </w:t>
      </w:r>
      <w:r>
        <w:rPr>
          <w:b/>
          <w:bCs/>
        </w:rPr>
        <w:t xml:space="preserve">This is the first time these proposals have </w:t>
      </w:r>
      <w:r w:rsidR="00B9332F">
        <w:rPr>
          <w:b/>
          <w:bCs/>
        </w:rPr>
        <w:t>been presented</w:t>
      </w:r>
      <w:r>
        <w:rPr>
          <w:b/>
          <w:bCs/>
        </w:rPr>
        <w:t>.</w:t>
      </w:r>
    </w:p>
    <w:p w14:paraId="6CDA210C" w14:textId="77777777" w:rsidR="0067088C" w:rsidRPr="0067088C" w:rsidRDefault="0067088C" w:rsidP="00C266B6">
      <w:pPr>
        <w:spacing w:after="0"/>
        <w:rPr>
          <w:b/>
          <w:bCs/>
        </w:rPr>
      </w:pPr>
    </w:p>
    <w:p w14:paraId="1118F54A" w14:textId="4765263A" w:rsidR="00C266B6" w:rsidRPr="003055C8" w:rsidRDefault="00C266B6" w:rsidP="00C266B6">
      <w:pPr>
        <w:spacing w:after="0"/>
        <w:rPr>
          <w:b/>
          <w:bCs/>
          <w:color w:val="FF0000"/>
        </w:rPr>
      </w:pPr>
      <w:r w:rsidRPr="003055C8">
        <w:rPr>
          <w:b/>
          <w:bCs/>
          <w:color w:val="FF0000"/>
        </w:rPr>
        <w:t>S</w:t>
      </w:r>
      <w:r w:rsidR="006E308C" w:rsidRPr="003055C8">
        <w:rPr>
          <w:b/>
          <w:bCs/>
          <w:color w:val="FF0000"/>
        </w:rPr>
        <w:t>UBMIT</w:t>
      </w:r>
    </w:p>
    <w:p w14:paraId="1B13639F" w14:textId="77777777" w:rsidR="00C266B6" w:rsidRPr="003055C8" w:rsidRDefault="00C266B6" w:rsidP="00C266B6">
      <w:pPr>
        <w:spacing w:after="0"/>
        <w:rPr>
          <w:b/>
          <w:bCs/>
          <w:color w:val="FF0000"/>
        </w:rPr>
      </w:pPr>
    </w:p>
    <w:sectPr w:rsidR="00C266B6" w:rsidRPr="003055C8" w:rsidSect="00FB7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5E"/>
    <w:rsid w:val="000307E1"/>
    <w:rsid w:val="00137842"/>
    <w:rsid w:val="003055C8"/>
    <w:rsid w:val="00496C39"/>
    <w:rsid w:val="004A6043"/>
    <w:rsid w:val="004B7BE7"/>
    <w:rsid w:val="004C61F5"/>
    <w:rsid w:val="00581DEA"/>
    <w:rsid w:val="0067088C"/>
    <w:rsid w:val="00674449"/>
    <w:rsid w:val="006E308C"/>
    <w:rsid w:val="006E5D07"/>
    <w:rsid w:val="007D2DAB"/>
    <w:rsid w:val="00B74876"/>
    <w:rsid w:val="00B9332F"/>
    <w:rsid w:val="00B96082"/>
    <w:rsid w:val="00C266B6"/>
    <w:rsid w:val="00C33727"/>
    <w:rsid w:val="00C74B10"/>
    <w:rsid w:val="00D535FA"/>
    <w:rsid w:val="00D953A5"/>
    <w:rsid w:val="00DB592E"/>
    <w:rsid w:val="00DC579C"/>
    <w:rsid w:val="00E33C61"/>
    <w:rsid w:val="00EC035E"/>
    <w:rsid w:val="00F330C4"/>
    <w:rsid w:val="00FB7403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548C"/>
  <w15:chartTrackingRefBased/>
  <w15:docId w15:val="{A3C7CD18-11EC-4561-8AA0-294C9597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and Geoff Talbot</dc:creator>
  <cp:keywords/>
  <dc:description/>
  <cp:lastModifiedBy>Lyn Hicks</cp:lastModifiedBy>
  <cp:revision>5</cp:revision>
  <dcterms:created xsi:type="dcterms:W3CDTF">2023-03-10T16:03:00Z</dcterms:created>
  <dcterms:modified xsi:type="dcterms:W3CDTF">2023-03-11T13:57:00Z</dcterms:modified>
</cp:coreProperties>
</file>