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39E94A01"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6C23433A"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Paul</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42E9904"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White</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DFF248B"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Director of Planning</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F257E8"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Smith Simmons &amp; Partners</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074D1D9"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32 North Street</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2B099B47"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Chichester</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1B4ED7E6"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West Sussex</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0F57E061"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PO19 1LX</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888142D"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01243 850411</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37C15EBC"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paul@ss-p.co.uk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1939F1A9" w:rsidR="00AE2F13" w:rsidRPr="007A56D5" w:rsidRDefault="00AE2F13" w:rsidP="00644675">
            <w:pPr>
              <w:rPr>
                <w:rFonts w:ascii="Arial" w:hAnsi="Arial" w:cs="Arial"/>
                <w:szCs w:val="32"/>
              </w:rPr>
            </w:pPr>
            <w:r w:rsidRPr="007A56D5">
              <w:rPr>
                <w:rFonts w:ascii="Arial" w:hAnsi="Arial" w:cs="Arial"/>
                <w:szCs w:val="32"/>
              </w:rPr>
              <w:t>Name or Organisation:</w:t>
            </w:r>
            <w:r w:rsidR="00C07D2F">
              <w:rPr>
                <w:rFonts w:ascii="Arial" w:hAnsi="Arial" w:cs="Arial"/>
                <w:szCs w:val="32"/>
              </w:rPr>
              <w:t xml:space="preserve"> Northgate Properties</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821664C" w:rsidR="00AE2F13" w:rsidRPr="007A56D5" w:rsidRDefault="00C07D2F" w:rsidP="00644675">
            <w:pPr>
              <w:rPr>
                <w:rFonts w:ascii="Arial" w:hAnsi="Arial" w:cs="Arial"/>
                <w:szCs w:val="32"/>
              </w:rPr>
            </w:pPr>
            <w:r>
              <w:rPr>
                <w:rFonts w:ascii="Arial" w:hAnsi="Arial" w:cs="Arial"/>
                <w:szCs w:val="32"/>
              </w:rPr>
              <w:t>See below</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323766F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323766FB" w:rsidR="00BF6EF1" w:rsidRDefault="00C07D2F" w:rsidP="00BF6EF1">
                            <w: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462806AD"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462806AD"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0EE25D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0EE25DB" w:rsidR="00BF6EF1" w:rsidRDefault="00C07D2F" w:rsidP="00BF6EF1">
                            <w: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0B2F07B9" w:rsidR="00AE2F13" w:rsidRDefault="00C07D2F" w:rsidP="00AE2F13">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0B2F07B9" w:rsidR="00AE2F13" w:rsidRDefault="00C07D2F" w:rsidP="00AE2F13">
                            <w:r>
                              <w:sym w:font="Wingdings" w:char="F0FC"/>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48AF8CC9" w14:textId="5A9B20C0" w:rsidR="00DD208A" w:rsidRPr="00597DE8" w:rsidRDefault="00DD208A" w:rsidP="00DD208A">
            <w:pPr>
              <w:spacing w:line="293" w:lineRule="auto"/>
              <w:jc w:val="both"/>
              <w:rPr>
                <w:rFonts w:ascii="Arial" w:hAnsi="Arial" w:cs="Arial"/>
                <w:sz w:val="21"/>
                <w:szCs w:val="21"/>
              </w:rPr>
            </w:pPr>
            <w:r w:rsidRPr="00597DE8">
              <w:rPr>
                <w:rFonts w:ascii="Arial" w:hAnsi="Arial" w:cs="Arial"/>
                <w:sz w:val="21"/>
                <w:szCs w:val="21"/>
              </w:rPr>
              <w:t xml:space="preserve">The ‘tests of soundness’ for Local Plan preparation are set out in paragraph 35 of the </w:t>
            </w:r>
            <w:r w:rsidR="00820264" w:rsidRPr="00597DE8">
              <w:rPr>
                <w:rFonts w:ascii="Arial" w:hAnsi="Arial" w:cs="Arial"/>
                <w:sz w:val="21"/>
                <w:szCs w:val="21"/>
              </w:rPr>
              <w:t xml:space="preserve">July 2021 </w:t>
            </w:r>
            <w:r w:rsidRPr="00597DE8">
              <w:rPr>
                <w:rFonts w:ascii="Arial" w:hAnsi="Arial" w:cs="Arial"/>
                <w:sz w:val="21"/>
                <w:szCs w:val="21"/>
              </w:rPr>
              <w:t>NPPF. They require the 20</w:t>
            </w:r>
            <w:r w:rsidR="00820264" w:rsidRPr="00597DE8">
              <w:rPr>
                <w:rFonts w:ascii="Arial" w:hAnsi="Arial" w:cs="Arial"/>
                <w:sz w:val="21"/>
                <w:szCs w:val="21"/>
              </w:rPr>
              <w:t>21</w:t>
            </w:r>
            <w:r w:rsidRPr="00597DE8">
              <w:rPr>
                <w:rFonts w:ascii="Arial" w:hAnsi="Arial" w:cs="Arial"/>
                <w:sz w:val="21"/>
                <w:szCs w:val="21"/>
              </w:rPr>
              <w:t>-3</w:t>
            </w:r>
            <w:r w:rsidR="00820264" w:rsidRPr="00597DE8">
              <w:rPr>
                <w:rFonts w:ascii="Arial" w:hAnsi="Arial" w:cs="Arial"/>
                <w:sz w:val="21"/>
                <w:szCs w:val="21"/>
              </w:rPr>
              <w:t>9</w:t>
            </w:r>
            <w:r w:rsidRPr="00597DE8">
              <w:rPr>
                <w:rFonts w:ascii="Arial" w:hAnsi="Arial" w:cs="Arial"/>
                <w:sz w:val="21"/>
                <w:szCs w:val="21"/>
              </w:rPr>
              <w:t xml:space="preserve"> Local Plan to have been:</w:t>
            </w:r>
          </w:p>
          <w:p w14:paraId="0C444044" w14:textId="77777777" w:rsidR="00597DE8" w:rsidRPr="009F2E4E" w:rsidRDefault="00597DE8" w:rsidP="00DD208A">
            <w:pPr>
              <w:spacing w:line="293" w:lineRule="auto"/>
              <w:jc w:val="both"/>
              <w:rPr>
                <w:rFonts w:ascii="Arial" w:hAnsi="Arial" w:cs="Arial"/>
                <w:sz w:val="21"/>
              </w:rPr>
            </w:pPr>
          </w:p>
          <w:p w14:paraId="11B8C3B4"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Positively prepared </w:t>
            </w:r>
            <w:r w:rsidRPr="00597DE8">
              <w:rPr>
                <w:sz w:val="21"/>
                <w:szCs w:val="21"/>
              </w:rPr>
              <w:t xml:space="preserve">–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w:t>
            </w:r>
          </w:p>
          <w:p w14:paraId="78388B35"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Justified </w:t>
            </w:r>
            <w:r w:rsidRPr="00597DE8">
              <w:rPr>
                <w:sz w:val="21"/>
                <w:szCs w:val="21"/>
              </w:rPr>
              <w:t xml:space="preserve">– an appropriate strategy, taking into account the reasonable alternatives, and based on proportionate evidence; </w:t>
            </w:r>
          </w:p>
          <w:p w14:paraId="2C4160A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Effective </w:t>
            </w:r>
            <w:r w:rsidRPr="00597DE8">
              <w:rPr>
                <w:sz w:val="21"/>
                <w:szCs w:val="21"/>
              </w:rPr>
              <w:t xml:space="preserve">– deliverable over the plan period, and based on effective joint working on cross-boundary strategic matters that have been dealt with rather than deferred, as evidenced by the statement of common ground; and </w:t>
            </w:r>
          </w:p>
          <w:p w14:paraId="6325857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Consistent with national policy </w:t>
            </w:r>
            <w:r w:rsidRPr="00597DE8">
              <w:rPr>
                <w:sz w:val="21"/>
                <w:szCs w:val="21"/>
              </w:rPr>
              <w:t xml:space="preserve">– enabling the delivery of sustainable development in accordance with the policies in this Framework. </w:t>
            </w:r>
          </w:p>
          <w:p w14:paraId="2544F596" w14:textId="0F187656" w:rsidR="008150D5" w:rsidRDefault="007F3F06" w:rsidP="00DD208A">
            <w:pPr>
              <w:spacing w:line="293" w:lineRule="auto"/>
              <w:jc w:val="both"/>
              <w:rPr>
                <w:rFonts w:ascii="Arial" w:hAnsi="Arial" w:cs="Arial"/>
                <w:sz w:val="21"/>
              </w:rPr>
            </w:pPr>
            <w:r>
              <w:rPr>
                <w:rFonts w:ascii="Arial" w:hAnsi="Arial" w:cs="Arial"/>
                <w:sz w:val="21"/>
              </w:rPr>
              <w:t xml:space="preserve">Local Plan reviews are </w:t>
            </w:r>
            <w:r w:rsidRPr="007F3F06">
              <w:rPr>
                <w:rFonts w:ascii="Arial" w:hAnsi="Arial" w:cs="Arial"/>
                <w:sz w:val="21"/>
              </w:rPr>
              <w:t xml:space="preserve">a legal requirement every 5 years </w:t>
            </w:r>
            <w:r>
              <w:rPr>
                <w:rFonts w:ascii="Arial" w:hAnsi="Arial" w:cs="Arial"/>
                <w:sz w:val="21"/>
              </w:rPr>
              <w:t xml:space="preserve">in accordance with </w:t>
            </w:r>
            <w:r w:rsidRPr="007F3F06">
              <w:rPr>
                <w:rFonts w:ascii="Arial" w:hAnsi="Arial" w:cs="Arial"/>
                <w:sz w:val="21"/>
              </w:rPr>
              <w:t xml:space="preserve">Regulation 10A of the </w:t>
            </w:r>
            <w:r>
              <w:rPr>
                <w:rFonts w:ascii="Arial" w:hAnsi="Arial" w:cs="Arial"/>
                <w:sz w:val="21"/>
              </w:rPr>
              <w:t xml:space="preserve">2012 </w:t>
            </w:r>
            <w:r w:rsidRPr="007F3F06">
              <w:rPr>
                <w:rFonts w:ascii="Arial" w:hAnsi="Arial" w:cs="Arial"/>
                <w:sz w:val="21"/>
              </w:rPr>
              <w:t>Town and Country Planning (Local Planning) (England) Regulations</w:t>
            </w:r>
            <w:r>
              <w:rPr>
                <w:rFonts w:ascii="Arial" w:hAnsi="Arial" w:cs="Arial"/>
                <w:sz w:val="21"/>
              </w:rPr>
              <w:t xml:space="preserve">. </w:t>
            </w:r>
            <w:r w:rsidR="004B0AAA">
              <w:rPr>
                <w:rFonts w:ascii="Arial" w:hAnsi="Arial" w:cs="Arial"/>
                <w:sz w:val="21"/>
              </w:rPr>
              <w:t>A</w:t>
            </w:r>
            <w:r w:rsidR="003F259E">
              <w:rPr>
                <w:rFonts w:ascii="Arial" w:hAnsi="Arial" w:cs="Arial"/>
                <w:sz w:val="21"/>
              </w:rPr>
              <w:t xml:space="preserve"> question could be raised over the legality of the </w:t>
            </w:r>
            <w:r w:rsidR="00C07D2F">
              <w:rPr>
                <w:rFonts w:ascii="Arial" w:hAnsi="Arial" w:cs="Arial"/>
                <w:sz w:val="21"/>
              </w:rPr>
              <w:t xml:space="preserve">Regulation 19 Plan as it has not been reviewed within 5 years of the </w:t>
            </w:r>
            <w:r>
              <w:rPr>
                <w:rFonts w:ascii="Arial" w:hAnsi="Arial" w:cs="Arial"/>
                <w:sz w:val="21"/>
              </w:rPr>
              <w:t>last</w:t>
            </w:r>
            <w:r w:rsidR="00C07D2F">
              <w:rPr>
                <w:rFonts w:ascii="Arial" w:hAnsi="Arial" w:cs="Arial"/>
                <w:sz w:val="21"/>
              </w:rPr>
              <w:t xml:space="preserve"> </w:t>
            </w:r>
            <w:r>
              <w:rPr>
                <w:rFonts w:ascii="Arial" w:hAnsi="Arial" w:cs="Arial"/>
                <w:sz w:val="21"/>
              </w:rPr>
              <w:t>Plan</w:t>
            </w:r>
            <w:r w:rsidR="004B0AAA">
              <w:rPr>
                <w:rFonts w:ascii="Arial" w:hAnsi="Arial" w:cs="Arial"/>
                <w:sz w:val="21"/>
              </w:rPr>
              <w:t xml:space="preserve">, </w:t>
            </w:r>
            <w:r w:rsidR="00CF17DD">
              <w:rPr>
                <w:rFonts w:ascii="Arial" w:hAnsi="Arial" w:cs="Arial"/>
                <w:sz w:val="21"/>
              </w:rPr>
              <w:t xml:space="preserve">which was </w:t>
            </w:r>
            <w:r w:rsidR="00C07D2F">
              <w:rPr>
                <w:rFonts w:ascii="Arial" w:hAnsi="Arial" w:cs="Arial"/>
                <w:sz w:val="21"/>
              </w:rPr>
              <w:t>adopted in</w:t>
            </w:r>
            <w:r>
              <w:rPr>
                <w:rFonts w:ascii="Arial" w:hAnsi="Arial" w:cs="Arial"/>
                <w:sz w:val="21"/>
              </w:rPr>
              <w:t xml:space="preserve"> July 2015. </w:t>
            </w:r>
            <w:r w:rsidR="00CF17DD">
              <w:rPr>
                <w:rFonts w:ascii="Arial" w:hAnsi="Arial" w:cs="Arial"/>
                <w:sz w:val="21"/>
              </w:rPr>
              <w:t>On the Council’s own admission</w:t>
            </w:r>
            <w:r w:rsidR="00732D5F">
              <w:rPr>
                <w:rFonts w:ascii="Arial" w:hAnsi="Arial" w:cs="Arial"/>
                <w:sz w:val="21"/>
              </w:rPr>
              <w:t xml:space="preserve"> the current Regulation 19 Local Plan </w:t>
            </w:r>
            <w:r w:rsidR="00CF17DD">
              <w:rPr>
                <w:rFonts w:ascii="Arial" w:hAnsi="Arial" w:cs="Arial"/>
                <w:sz w:val="21"/>
              </w:rPr>
              <w:t xml:space="preserve">fails to meet </w:t>
            </w:r>
            <w:r w:rsidR="00732D5F">
              <w:rPr>
                <w:rFonts w:ascii="Arial" w:hAnsi="Arial" w:cs="Arial"/>
                <w:sz w:val="21"/>
              </w:rPr>
              <w:t xml:space="preserve">objectively assessed need </w:t>
            </w:r>
            <w:r w:rsidR="00AB2BB4">
              <w:rPr>
                <w:rFonts w:ascii="Arial" w:hAnsi="Arial" w:cs="Arial"/>
                <w:sz w:val="21"/>
              </w:rPr>
              <w:t xml:space="preserve">(OAN) </w:t>
            </w:r>
            <w:r w:rsidR="00116908">
              <w:rPr>
                <w:rFonts w:ascii="Arial" w:hAnsi="Arial" w:cs="Arial"/>
                <w:sz w:val="21"/>
              </w:rPr>
              <w:t>of 638 dpa outside the national park</w:t>
            </w:r>
            <w:r w:rsidR="00CF17DD">
              <w:rPr>
                <w:rFonts w:ascii="Arial" w:hAnsi="Arial" w:cs="Arial"/>
                <w:sz w:val="21"/>
              </w:rPr>
              <w:t>. However, without any</w:t>
            </w:r>
            <w:r w:rsidR="00732D5F">
              <w:rPr>
                <w:rFonts w:ascii="Arial" w:hAnsi="Arial" w:cs="Arial"/>
                <w:sz w:val="21"/>
              </w:rPr>
              <w:t xml:space="preserve"> </w:t>
            </w:r>
            <w:r w:rsidR="00732D5F">
              <w:rPr>
                <w:rFonts w:ascii="Arial" w:hAnsi="Arial" w:cs="Arial"/>
                <w:sz w:val="21"/>
              </w:rPr>
              <w:lastRenderedPageBreak/>
              <w:t xml:space="preserve">properly evidenced </w:t>
            </w:r>
            <w:r w:rsidR="00CF17DD">
              <w:rPr>
                <w:rFonts w:ascii="Arial" w:hAnsi="Arial" w:cs="Arial"/>
                <w:sz w:val="21"/>
              </w:rPr>
              <w:t xml:space="preserve">‘duty to cooperate’ </w:t>
            </w:r>
            <w:r w:rsidR="00732D5F">
              <w:rPr>
                <w:rFonts w:ascii="Arial" w:hAnsi="Arial" w:cs="Arial"/>
                <w:sz w:val="21"/>
              </w:rPr>
              <w:t>statement of common ground with neighbouring authorities</w:t>
            </w:r>
            <w:r w:rsidR="00CF17DD">
              <w:rPr>
                <w:rFonts w:ascii="Arial" w:hAnsi="Arial" w:cs="Arial"/>
                <w:sz w:val="21"/>
              </w:rPr>
              <w:t>,</w:t>
            </w:r>
            <w:r w:rsidR="00C07D2F">
              <w:rPr>
                <w:rFonts w:ascii="Arial" w:hAnsi="Arial" w:cs="Arial"/>
                <w:sz w:val="21"/>
              </w:rPr>
              <w:t xml:space="preserve"> </w:t>
            </w:r>
            <w:r w:rsidR="00CF17DD">
              <w:rPr>
                <w:rFonts w:ascii="Arial" w:hAnsi="Arial" w:cs="Arial"/>
                <w:sz w:val="21"/>
              </w:rPr>
              <w:t>it is unclear whether this under provision is justified.</w:t>
            </w:r>
            <w:r w:rsidR="00732D5F">
              <w:rPr>
                <w:rFonts w:ascii="Arial" w:hAnsi="Arial" w:cs="Arial"/>
                <w:sz w:val="21"/>
              </w:rPr>
              <w:t xml:space="preserve"> </w:t>
            </w:r>
          </w:p>
          <w:p w14:paraId="29925067" w14:textId="77777777" w:rsidR="008150D5" w:rsidRDefault="008150D5" w:rsidP="00DD208A">
            <w:pPr>
              <w:spacing w:line="293" w:lineRule="auto"/>
              <w:jc w:val="both"/>
              <w:rPr>
                <w:rFonts w:ascii="Arial" w:hAnsi="Arial" w:cs="Arial"/>
                <w:sz w:val="21"/>
              </w:rPr>
            </w:pPr>
          </w:p>
          <w:p w14:paraId="67D00BE2" w14:textId="613D963E" w:rsidR="003F7191" w:rsidRDefault="003F259E" w:rsidP="00DD208A">
            <w:pPr>
              <w:spacing w:line="293" w:lineRule="auto"/>
              <w:jc w:val="both"/>
              <w:rPr>
                <w:rFonts w:ascii="Arial" w:hAnsi="Arial" w:cs="Arial"/>
                <w:sz w:val="21"/>
              </w:rPr>
            </w:pPr>
            <w:r>
              <w:rPr>
                <w:rFonts w:ascii="Arial" w:hAnsi="Arial" w:cs="Arial"/>
                <w:sz w:val="21"/>
              </w:rPr>
              <w:t>We support the local authority in its attempts to navigate what is a challenging situation in relation to housing delivery within the district, however a</w:t>
            </w:r>
            <w:r w:rsidR="00DD208A">
              <w:rPr>
                <w:rFonts w:ascii="Arial" w:hAnsi="Arial" w:cs="Arial"/>
                <w:sz w:val="21"/>
              </w:rPr>
              <w:t xml:space="preserve">t this stage </w:t>
            </w:r>
            <w:r w:rsidR="00732D5F">
              <w:rPr>
                <w:rFonts w:ascii="Arial" w:hAnsi="Arial" w:cs="Arial"/>
                <w:sz w:val="21"/>
              </w:rPr>
              <w:t>we believe the Plan</w:t>
            </w:r>
            <w:r w:rsidR="004B0AAA">
              <w:rPr>
                <w:rFonts w:ascii="Arial" w:hAnsi="Arial" w:cs="Arial"/>
                <w:sz w:val="21"/>
              </w:rPr>
              <w:t>,</w:t>
            </w:r>
            <w:r w:rsidR="00732D5F">
              <w:rPr>
                <w:rFonts w:ascii="Arial" w:hAnsi="Arial" w:cs="Arial"/>
                <w:sz w:val="21"/>
              </w:rPr>
              <w:t xml:space="preserve"> as drafted</w:t>
            </w:r>
            <w:r w:rsidR="004B0AAA">
              <w:rPr>
                <w:rFonts w:ascii="Arial" w:hAnsi="Arial" w:cs="Arial"/>
                <w:sz w:val="21"/>
              </w:rPr>
              <w:t>,</w:t>
            </w:r>
            <w:r w:rsidR="00732D5F">
              <w:rPr>
                <w:rFonts w:ascii="Arial" w:hAnsi="Arial" w:cs="Arial"/>
                <w:sz w:val="21"/>
              </w:rPr>
              <w:t xml:space="preserve"> fails </w:t>
            </w:r>
            <w:r>
              <w:rPr>
                <w:rFonts w:ascii="Arial" w:hAnsi="Arial" w:cs="Arial"/>
                <w:sz w:val="21"/>
              </w:rPr>
              <w:t xml:space="preserve">to meet </w:t>
            </w:r>
            <w:r w:rsidR="00732D5F">
              <w:rPr>
                <w:rFonts w:ascii="Arial" w:hAnsi="Arial" w:cs="Arial"/>
                <w:sz w:val="21"/>
              </w:rPr>
              <w:t xml:space="preserve">the </w:t>
            </w:r>
            <w:r w:rsidR="00C07D2F">
              <w:rPr>
                <w:rFonts w:ascii="Arial" w:hAnsi="Arial" w:cs="Arial"/>
                <w:sz w:val="21"/>
              </w:rPr>
              <w:t>‘</w:t>
            </w:r>
            <w:r w:rsidR="00732D5F">
              <w:rPr>
                <w:rFonts w:ascii="Arial" w:hAnsi="Arial" w:cs="Arial"/>
                <w:sz w:val="21"/>
              </w:rPr>
              <w:t>positively prepared</w:t>
            </w:r>
            <w:r w:rsidR="00C07D2F">
              <w:rPr>
                <w:rFonts w:ascii="Arial" w:hAnsi="Arial" w:cs="Arial"/>
                <w:sz w:val="21"/>
              </w:rPr>
              <w:t>’</w:t>
            </w:r>
            <w:r w:rsidR="00732D5F">
              <w:rPr>
                <w:rFonts w:ascii="Arial" w:hAnsi="Arial" w:cs="Arial"/>
                <w:sz w:val="21"/>
              </w:rPr>
              <w:t xml:space="preserve">, </w:t>
            </w:r>
            <w:r w:rsidR="00C07D2F">
              <w:rPr>
                <w:rFonts w:ascii="Arial" w:hAnsi="Arial" w:cs="Arial"/>
                <w:sz w:val="21"/>
              </w:rPr>
              <w:t>‘</w:t>
            </w:r>
            <w:r w:rsidR="003F7191">
              <w:rPr>
                <w:rFonts w:ascii="Arial" w:hAnsi="Arial" w:cs="Arial"/>
                <w:sz w:val="21"/>
              </w:rPr>
              <w:t>effective</w:t>
            </w:r>
            <w:r w:rsidR="00C07D2F">
              <w:rPr>
                <w:rFonts w:ascii="Arial" w:hAnsi="Arial" w:cs="Arial"/>
                <w:sz w:val="21"/>
              </w:rPr>
              <w:t>’</w:t>
            </w:r>
            <w:r w:rsidR="003F7191">
              <w:rPr>
                <w:rFonts w:ascii="Arial" w:hAnsi="Arial" w:cs="Arial"/>
                <w:sz w:val="21"/>
              </w:rPr>
              <w:t>,</w:t>
            </w:r>
            <w:r w:rsidR="00732D5F">
              <w:rPr>
                <w:rFonts w:ascii="Arial" w:hAnsi="Arial" w:cs="Arial"/>
                <w:sz w:val="21"/>
              </w:rPr>
              <w:t xml:space="preserve"> and </w:t>
            </w:r>
            <w:r w:rsidR="00C07D2F">
              <w:rPr>
                <w:rFonts w:ascii="Arial" w:hAnsi="Arial" w:cs="Arial"/>
                <w:sz w:val="21"/>
              </w:rPr>
              <w:t>‘</w:t>
            </w:r>
            <w:r w:rsidR="00732D5F">
              <w:rPr>
                <w:rFonts w:ascii="Arial" w:hAnsi="Arial" w:cs="Arial"/>
                <w:sz w:val="21"/>
              </w:rPr>
              <w:t xml:space="preserve">consistent with </w:t>
            </w:r>
            <w:r w:rsidR="003F7191">
              <w:rPr>
                <w:rFonts w:ascii="Arial" w:hAnsi="Arial" w:cs="Arial"/>
                <w:sz w:val="21"/>
              </w:rPr>
              <w:t>national policy</w:t>
            </w:r>
            <w:r w:rsidR="00C07D2F">
              <w:rPr>
                <w:rFonts w:ascii="Arial" w:hAnsi="Arial" w:cs="Arial"/>
                <w:sz w:val="21"/>
              </w:rPr>
              <w:t>’</w:t>
            </w:r>
            <w:r w:rsidR="003F7191">
              <w:rPr>
                <w:rFonts w:ascii="Arial" w:hAnsi="Arial" w:cs="Arial"/>
                <w:sz w:val="21"/>
              </w:rPr>
              <w:t xml:space="preserve"> tests</w:t>
            </w:r>
            <w:r>
              <w:rPr>
                <w:rFonts w:ascii="Arial" w:hAnsi="Arial" w:cs="Arial"/>
                <w:sz w:val="21"/>
              </w:rPr>
              <w:t xml:space="preserve"> and therefore</w:t>
            </w:r>
            <w:r w:rsidR="0038237E">
              <w:rPr>
                <w:rFonts w:ascii="Arial" w:hAnsi="Arial" w:cs="Arial"/>
                <w:sz w:val="21"/>
              </w:rPr>
              <w:t xml:space="preserve"> could be interpreted as</w:t>
            </w:r>
            <w:r>
              <w:rPr>
                <w:rFonts w:ascii="Arial" w:hAnsi="Arial" w:cs="Arial"/>
                <w:sz w:val="21"/>
              </w:rPr>
              <w:t xml:space="preserve"> unsound.</w:t>
            </w:r>
          </w:p>
          <w:p w14:paraId="17CB7361" w14:textId="73161086" w:rsidR="00E00294" w:rsidRDefault="00E00294" w:rsidP="00DD208A">
            <w:pPr>
              <w:spacing w:line="293" w:lineRule="auto"/>
              <w:jc w:val="both"/>
              <w:rPr>
                <w:rFonts w:ascii="Arial" w:hAnsi="Arial" w:cs="Arial"/>
                <w:sz w:val="21"/>
              </w:rPr>
            </w:pPr>
          </w:p>
          <w:p w14:paraId="3084DF0A" w14:textId="13E94265" w:rsidR="00E00294" w:rsidRDefault="00E00294" w:rsidP="00DD208A">
            <w:pPr>
              <w:spacing w:line="293" w:lineRule="auto"/>
              <w:jc w:val="both"/>
              <w:rPr>
                <w:rFonts w:ascii="Arial" w:hAnsi="Arial" w:cs="Arial"/>
                <w:sz w:val="21"/>
              </w:rPr>
            </w:pPr>
            <w:r>
              <w:rPr>
                <w:rFonts w:ascii="Arial" w:hAnsi="Arial" w:cs="Arial"/>
                <w:sz w:val="21"/>
              </w:rPr>
              <w:t xml:space="preserve">In a bid to assist the process, we have collated our thoughts on how the Regulation 19 Local Plan could be </w:t>
            </w:r>
            <w:r w:rsidR="00CF17DD">
              <w:rPr>
                <w:rFonts w:ascii="Arial" w:hAnsi="Arial" w:cs="Arial"/>
                <w:sz w:val="21"/>
              </w:rPr>
              <w:t xml:space="preserve">improved </w:t>
            </w:r>
            <w:r>
              <w:rPr>
                <w:rFonts w:ascii="Arial" w:hAnsi="Arial" w:cs="Arial"/>
                <w:sz w:val="21"/>
              </w:rPr>
              <w:t>below.</w:t>
            </w:r>
          </w:p>
          <w:p w14:paraId="52ECDB19" w14:textId="77777777" w:rsidR="004915FC" w:rsidRDefault="004915FC" w:rsidP="00DD208A">
            <w:pPr>
              <w:spacing w:line="293" w:lineRule="auto"/>
              <w:jc w:val="both"/>
              <w:rPr>
                <w:rFonts w:ascii="Arial" w:hAnsi="Arial" w:cs="Arial"/>
                <w:sz w:val="21"/>
              </w:rPr>
            </w:pPr>
          </w:p>
          <w:p w14:paraId="317DF2CF" w14:textId="21CF4633" w:rsidR="00DD208A" w:rsidRPr="004915FC" w:rsidRDefault="004915FC" w:rsidP="00DD208A">
            <w:pPr>
              <w:spacing w:line="293" w:lineRule="auto"/>
              <w:jc w:val="both"/>
              <w:rPr>
                <w:rFonts w:ascii="Arial" w:hAnsi="Arial" w:cs="Arial"/>
                <w:b/>
                <w:bCs/>
                <w:sz w:val="21"/>
              </w:rPr>
            </w:pPr>
            <w:r w:rsidRPr="004915FC">
              <w:rPr>
                <w:rFonts w:ascii="Arial" w:hAnsi="Arial" w:cs="Arial"/>
                <w:b/>
                <w:bCs/>
                <w:sz w:val="21"/>
              </w:rPr>
              <w:t>Local Plan Policies</w:t>
            </w:r>
            <w:r w:rsidR="006F3834" w:rsidRPr="004915FC">
              <w:rPr>
                <w:rFonts w:ascii="Arial" w:hAnsi="Arial" w:cs="Arial"/>
                <w:b/>
                <w:bCs/>
                <w:sz w:val="21"/>
              </w:rPr>
              <w:t xml:space="preserve">   </w:t>
            </w:r>
            <w:r w:rsidR="002966F6" w:rsidRPr="004915FC">
              <w:rPr>
                <w:rFonts w:ascii="Arial" w:hAnsi="Arial" w:cs="Arial"/>
                <w:b/>
                <w:bCs/>
                <w:sz w:val="21"/>
              </w:rPr>
              <w:t xml:space="preserve"> </w:t>
            </w:r>
          </w:p>
          <w:p w14:paraId="47D8BB1A" w14:textId="527748E2" w:rsidR="00DD208A" w:rsidRDefault="00E00294" w:rsidP="00DD208A">
            <w:pPr>
              <w:spacing w:line="293" w:lineRule="auto"/>
              <w:jc w:val="both"/>
              <w:rPr>
                <w:rFonts w:ascii="Arial" w:hAnsi="Arial" w:cs="Arial"/>
                <w:sz w:val="21"/>
              </w:rPr>
            </w:pPr>
            <w:r>
              <w:rPr>
                <w:rFonts w:ascii="Arial" w:hAnsi="Arial" w:cs="Arial"/>
                <w:sz w:val="21"/>
              </w:rPr>
              <w:t>T</w:t>
            </w:r>
            <w:r w:rsidR="006F3834">
              <w:rPr>
                <w:rFonts w:ascii="Arial" w:hAnsi="Arial" w:cs="Arial"/>
                <w:sz w:val="21"/>
              </w:rPr>
              <w:t xml:space="preserve">hese comments deal with the proposed </w:t>
            </w:r>
            <w:r w:rsidR="004E35A9">
              <w:rPr>
                <w:rFonts w:ascii="Arial" w:hAnsi="Arial" w:cs="Arial"/>
                <w:sz w:val="21"/>
              </w:rPr>
              <w:t xml:space="preserve">Spatial Strategy (Policy S1) </w:t>
            </w:r>
            <w:r w:rsidR="00DD208A">
              <w:rPr>
                <w:rFonts w:ascii="Arial" w:hAnsi="Arial" w:cs="Arial"/>
                <w:sz w:val="21"/>
              </w:rPr>
              <w:t xml:space="preserve">Settlement Hierarchy (S2), </w:t>
            </w:r>
            <w:r w:rsidR="004E35A9">
              <w:rPr>
                <w:rFonts w:ascii="Arial" w:hAnsi="Arial" w:cs="Arial"/>
                <w:sz w:val="21"/>
              </w:rPr>
              <w:t>polic</w:t>
            </w:r>
            <w:r w:rsidR="004D6E75">
              <w:rPr>
                <w:rFonts w:ascii="Arial" w:hAnsi="Arial" w:cs="Arial"/>
                <w:sz w:val="21"/>
              </w:rPr>
              <w:t>i</w:t>
            </w:r>
            <w:r w:rsidR="004E35A9">
              <w:rPr>
                <w:rFonts w:ascii="Arial" w:hAnsi="Arial" w:cs="Arial"/>
                <w:sz w:val="21"/>
              </w:rPr>
              <w:t>es H1, H2 H3</w:t>
            </w:r>
            <w:r w:rsidR="003E2B6B">
              <w:rPr>
                <w:rFonts w:ascii="Arial" w:hAnsi="Arial" w:cs="Arial"/>
                <w:sz w:val="21"/>
              </w:rPr>
              <w:t xml:space="preserve"> and NE4</w:t>
            </w:r>
            <w:r w:rsidR="004E35A9">
              <w:rPr>
                <w:rFonts w:ascii="Arial" w:hAnsi="Arial" w:cs="Arial"/>
                <w:sz w:val="21"/>
              </w:rPr>
              <w:t xml:space="preserve">. </w:t>
            </w:r>
            <w:r w:rsidR="003E2B6B">
              <w:rPr>
                <w:rFonts w:ascii="Arial" w:hAnsi="Arial" w:cs="Arial"/>
                <w:sz w:val="21"/>
              </w:rPr>
              <w:t>We also propose a new policy H4.</w:t>
            </w:r>
          </w:p>
          <w:p w14:paraId="125324BC" w14:textId="77777777" w:rsidR="00AA671D" w:rsidRDefault="00AA671D" w:rsidP="00DD208A">
            <w:pPr>
              <w:spacing w:line="293" w:lineRule="auto"/>
              <w:jc w:val="both"/>
              <w:rPr>
                <w:rFonts w:ascii="Arial" w:hAnsi="Arial" w:cs="Arial"/>
                <w:b/>
                <w:bCs/>
                <w:sz w:val="21"/>
              </w:rPr>
            </w:pPr>
          </w:p>
          <w:p w14:paraId="38542B92" w14:textId="114AEB5A" w:rsidR="004D6E75" w:rsidRDefault="004D6E75" w:rsidP="00DD208A">
            <w:pPr>
              <w:spacing w:line="293" w:lineRule="auto"/>
              <w:jc w:val="both"/>
              <w:rPr>
                <w:rFonts w:ascii="Arial" w:hAnsi="Arial" w:cs="Arial"/>
                <w:b/>
                <w:bCs/>
                <w:sz w:val="21"/>
              </w:rPr>
            </w:pPr>
            <w:r w:rsidRPr="004D6E75">
              <w:rPr>
                <w:rFonts w:ascii="Arial" w:hAnsi="Arial" w:cs="Arial"/>
                <w:b/>
                <w:bCs/>
                <w:sz w:val="21"/>
              </w:rPr>
              <w:t>Policy S1</w:t>
            </w:r>
            <w:r w:rsidR="00C92FCE">
              <w:rPr>
                <w:rFonts w:ascii="Arial" w:hAnsi="Arial" w:cs="Arial"/>
                <w:b/>
                <w:bCs/>
                <w:sz w:val="21"/>
              </w:rPr>
              <w:t>- Spatial Strategy</w:t>
            </w:r>
          </w:p>
          <w:p w14:paraId="2E2CCBA3" w14:textId="1D589F6C" w:rsidR="00A14C6D" w:rsidRDefault="004D6E75" w:rsidP="003E2B6B">
            <w:pPr>
              <w:spacing w:line="293" w:lineRule="auto"/>
              <w:jc w:val="both"/>
              <w:rPr>
                <w:rFonts w:ascii="Arial" w:hAnsi="Arial" w:cs="Arial"/>
                <w:sz w:val="21"/>
              </w:rPr>
            </w:pPr>
            <w:r>
              <w:rPr>
                <w:rFonts w:ascii="Arial" w:hAnsi="Arial" w:cs="Arial"/>
                <w:sz w:val="21"/>
              </w:rPr>
              <w:t>Policy S1 deals with the spatial strategy of the plan.</w:t>
            </w:r>
            <w:r w:rsidR="00AA671D">
              <w:rPr>
                <w:rFonts w:ascii="Arial" w:hAnsi="Arial" w:cs="Arial"/>
                <w:sz w:val="21"/>
              </w:rPr>
              <w:t xml:space="preserve"> It </w:t>
            </w:r>
            <w:r w:rsidR="00AA671D" w:rsidRPr="00AA671D">
              <w:rPr>
                <w:rFonts w:ascii="Arial" w:hAnsi="Arial" w:cs="Arial"/>
                <w:sz w:val="21"/>
              </w:rPr>
              <w:t>has been informed by the role of each settlement within a hierarchy</w:t>
            </w:r>
            <w:r w:rsidR="00AA671D">
              <w:rPr>
                <w:rFonts w:ascii="Arial" w:hAnsi="Arial" w:cs="Arial"/>
                <w:sz w:val="21"/>
              </w:rPr>
              <w:t xml:space="preserve"> </w:t>
            </w:r>
            <w:r w:rsidR="00AA671D" w:rsidRPr="00AA671D">
              <w:rPr>
                <w:rFonts w:ascii="Arial" w:hAnsi="Arial" w:cs="Arial"/>
                <w:sz w:val="21"/>
              </w:rPr>
              <w:t xml:space="preserve">based on </w:t>
            </w:r>
            <w:r w:rsidR="00AA671D">
              <w:rPr>
                <w:rFonts w:ascii="Arial" w:hAnsi="Arial" w:cs="Arial"/>
                <w:sz w:val="21"/>
              </w:rPr>
              <w:t>its</w:t>
            </w:r>
            <w:r w:rsidR="00AA671D" w:rsidRPr="00AA671D">
              <w:rPr>
                <w:rFonts w:ascii="Arial" w:hAnsi="Arial" w:cs="Arial"/>
                <w:sz w:val="21"/>
              </w:rPr>
              <w:t xml:space="preserve"> facilities and services. </w:t>
            </w:r>
          </w:p>
          <w:p w14:paraId="1888A9A1" w14:textId="77777777" w:rsidR="00A14C6D" w:rsidRDefault="00A14C6D" w:rsidP="00A14C6D">
            <w:pPr>
              <w:spacing w:line="293" w:lineRule="auto"/>
              <w:jc w:val="both"/>
              <w:rPr>
                <w:rFonts w:ascii="Arial" w:hAnsi="Arial" w:cs="Arial"/>
                <w:sz w:val="21"/>
              </w:rPr>
            </w:pPr>
          </w:p>
          <w:p w14:paraId="52AEFFA5" w14:textId="40D1A09C" w:rsidR="00A14C6D" w:rsidRPr="00A14C6D" w:rsidRDefault="00A14C6D" w:rsidP="00287096">
            <w:pPr>
              <w:spacing w:line="293" w:lineRule="auto"/>
              <w:jc w:val="both"/>
              <w:rPr>
                <w:rFonts w:ascii="Arial" w:hAnsi="Arial" w:cs="Arial"/>
                <w:sz w:val="21"/>
              </w:rPr>
            </w:pPr>
            <w:r>
              <w:rPr>
                <w:rFonts w:ascii="Arial" w:hAnsi="Arial" w:cs="Arial"/>
                <w:sz w:val="21"/>
              </w:rPr>
              <w:t>We agree that t</w:t>
            </w:r>
            <w:r w:rsidRPr="00A14C6D">
              <w:rPr>
                <w:rFonts w:ascii="Arial" w:hAnsi="Arial" w:cs="Arial"/>
                <w:sz w:val="21"/>
              </w:rPr>
              <w:t xml:space="preserve">he spatial strategy for delivering growth and development </w:t>
            </w:r>
            <w:r>
              <w:rPr>
                <w:rFonts w:ascii="Arial" w:hAnsi="Arial" w:cs="Arial"/>
                <w:sz w:val="21"/>
              </w:rPr>
              <w:t>should</w:t>
            </w:r>
            <w:r w:rsidRPr="00A14C6D">
              <w:rPr>
                <w:rFonts w:ascii="Arial" w:hAnsi="Arial" w:cs="Arial"/>
                <w:sz w:val="21"/>
              </w:rPr>
              <w:t xml:space="preserve"> focus on Chichester</w:t>
            </w:r>
          </w:p>
          <w:p w14:paraId="0B5CD904" w14:textId="080DDCA2" w:rsidR="00E55B5A" w:rsidRPr="00E55B5A" w:rsidRDefault="00A14C6D" w:rsidP="00287096">
            <w:pPr>
              <w:spacing w:line="293" w:lineRule="auto"/>
              <w:jc w:val="both"/>
              <w:rPr>
                <w:rFonts w:ascii="Arial" w:hAnsi="Arial" w:cs="Arial"/>
                <w:sz w:val="21"/>
              </w:rPr>
            </w:pPr>
            <w:r w:rsidRPr="00A14C6D">
              <w:rPr>
                <w:rFonts w:ascii="Arial" w:hAnsi="Arial" w:cs="Arial"/>
                <w:sz w:val="21"/>
              </w:rPr>
              <w:t>city as the main sub-regional centre and most sustainable location with a wide range</w:t>
            </w:r>
            <w:r>
              <w:rPr>
                <w:rFonts w:ascii="Arial" w:hAnsi="Arial" w:cs="Arial"/>
                <w:sz w:val="21"/>
              </w:rPr>
              <w:t xml:space="preserve"> </w:t>
            </w:r>
            <w:r w:rsidRPr="00A14C6D">
              <w:rPr>
                <w:rFonts w:ascii="Arial" w:hAnsi="Arial" w:cs="Arial"/>
                <w:sz w:val="21"/>
              </w:rPr>
              <w:t xml:space="preserve">of services and facilities. </w:t>
            </w:r>
            <w:r>
              <w:rPr>
                <w:rFonts w:ascii="Arial" w:hAnsi="Arial" w:cs="Arial"/>
                <w:sz w:val="21"/>
              </w:rPr>
              <w:t>However, there are self-evident constraints to</w:t>
            </w:r>
            <w:r w:rsidR="00683D5A">
              <w:rPr>
                <w:rFonts w:ascii="Arial" w:hAnsi="Arial" w:cs="Arial"/>
                <w:sz w:val="21"/>
              </w:rPr>
              <w:t xml:space="preserve"> further</w:t>
            </w:r>
            <w:r>
              <w:rPr>
                <w:rFonts w:ascii="Arial" w:hAnsi="Arial" w:cs="Arial"/>
                <w:sz w:val="21"/>
              </w:rPr>
              <w:t xml:space="preserve"> </w:t>
            </w:r>
            <w:r w:rsidR="00683D5A">
              <w:rPr>
                <w:rFonts w:ascii="Arial" w:hAnsi="Arial" w:cs="Arial"/>
                <w:sz w:val="21"/>
              </w:rPr>
              <w:t>strategic scale development at the settlement itself because of its historic setting, the A27 to the south</w:t>
            </w:r>
            <w:r w:rsidR="003E2B6B">
              <w:rPr>
                <w:rFonts w:ascii="Arial" w:hAnsi="Arial" w:cs="Arial"/>
                <w:sz w:val="21"/>
              </w:rPr>
              <w:t xml:space="preserve"> and east</w:t>
            </w:r>
            <w:r w:rsidR="00E55B5A">
              <w:rPr>
                <w:rFonts w:ascii="Arial" w:hAnsi="Arial" w:cs="Arial"/>
                <w:sz w:val="21"/>
              </w:rPr>
              <w:t>,</w:t>
            </w:r>
            <w:r w:rsidR="00683D5A">
              <w:rPr>
                <w:rFonts w:ascii="Arial" w:hAnsi="Arial" w:cs="Arial"/>
                <w:sz w:val="21"/>
              </w:rPr>
              <w:t xml:space="preserve"> </w:t>
            </w:r>
            <w:r w:rsidR="000858F0">
              <w:rPr>
                <w:rFonts w:ascii="Arial" w:hAnsi="Arial" w:cs="Arial"/>
                <w:sz w:val="21"/>
              </w:rPr>
              <w:t xml:space="preserve">the harbour AONB to the west </w:t>
            </w:r>
            <w:r w:rsidR="00683D5A">
              <w:rPr>
                <w:rFonts w:ascii="Arial" w:hAnsi="Arial" w:cs="Arial"/>
                <w:sz w:val="21"/>
              </w:rPr>
              <w:t xml:space="preserve">and the national park in the north. </w:t>
            </w:r>
            <w:r w:rsidRPr="00A14C6D">
              <w:rPr>
                <w:rFonts w:ascii="Arial" w:hAnsi="Arial" w:cs="Arial"/>
                <w:sz w:val="21"/>
              </w:rPr>
              <w:t xml:space="preserve">Focusing growth close to the city </w:t>
            </w:r>
            <w:r w:rsidR="000858F0">
              <w:rPr>
                <w:rFonts w:ascii="Arial" w:hAnsi="Arial" w:cs="Arial"/>
                <w:sz w:val="21"/>
              </w:rPr>
              <w:t>would however still</w:t>
            </w:r>
            <w:r w:rsidRPr="00A14C6D">
              <w:rPr>
                <w:rFonts w:ascii="Arial" w:hAnsi="Arial" w:cs="Arial"/>
                <w:sz w:val="21"/>
              </w:rPr>
              <w:t xml:space="preserve"> reinforce its</w:t>
            </w:r>
            <w:r w:rsidR="000858F0">
              <w:rPr>
                <w:rFonts w:ascii="Arial" w:hAnsi="Arial" w:cs="Arial"/>
                <w:sz w:val="21"/>
              </w:rPr>
              <w:t xml:space="preserve"> </w:t>
            </w:r>
            <w:r w:rsidRPr="00A14C6D">
              <w:rPr>
                <w:rFonts w:ascii="Arial" w:hAnsi="Arial" w:cs="Arial"/>
                <w:sz w:val="21"/>
              </w:rPr>
              <w:t>role as a sub-regional centre</w:t>
            </w:r>
            <w:r w:rsidR="00E55B5A">
              <w:rPr>
                <w:rFonts w:ascii="Arial" w:hAnsi="Arial" w:cs="Arial"/>
                <w:sz w:val="21"/>
              </w:rPr>
              <w:t xml:space="preserve"> and l</w:t>
            </w:r>
            <w:r w:rsidR="00E55B5A" w:rsidRPr="00E55B5A">
              <w:rPr>
                <w:rFonts w:ascii="Arial" w:hAnsi="Arial" w:cs="Arial"/>
                <w:sz w:val="21"/>
              </w:rPr>
              <w:t>ocating a significant proportion of development in or around</w:t>
            </w:r>
          </w:p>
          <w:p w14:paraId="15E0E36F" w14:textId="7D6EC187" w:rsidR="004D6E75" w:rsidRPr="004D6E75" w:rsidRDefault="00E55B5A" w:rsidP="00287096">
            <w:pPr>
              <w:spacing w:line="293" w:lineRule="auto"/>
              <w:jc w:val="both"/>
              <w:rPr>
                <w:rFonts w:ascii="Arial" w:hAnsi="Arial" w:cs="Arial"/>
                <w:sz w:val="21"/>
              </w:rPr>
            </w:pPr>
            <w:r w:rsidRPr="00E55B5A">
              <w:rPr>
                <w:rFonts w:ascii="Arial" w:hAnsi="Arial" w:cs="Arial"/>
                <w:sz w:val="21"/>
              </w:rPr>
              <w:t>Chichester city</w:t>
            </w:r>
            <w:r w:rsidR="002C36D8">
              <w:rPr>
                <w:rFonts w:ascii="Arial" w:hAnsi="Arial" w:cs="Arial"/>
                <w:sz w:val="21"/>
              </w:rPr>
              <w:t xml:space="preserve"> ahead of the second tier settlement hubs </w:t>
            </w:r>
            <w:r>
              <w:rPr>
                <w:rFonts w:ascii="Arial" w:hAnsi="Arial" w:cs="Arial"/>
                <w:sz w:val="21"/>
              </w:rPr>
              <w:t xml:space="preserve">would </w:t>
            </w:r>
            <w:r w:rsidRPr="00E55B5A">
              <w:rPr>
                <w:rFonts w:ascii="Arial" w:hAnsi="Arial" w:cs="Arial"/>
                <w:sz w:val="21"/>
              </w:rPr>
              <w:t xml:space="preserve">reduce the need to travel </w:t>
            </w:r>
            <w:r>
              <w:rPr>
                <w:rFonts w:ascii="Arial" w:hAnsi="Arial" w:cs="Arial"/>
                <w:sz w:val="21"/>
              </w:rPr>
              <w:t>to facilities and deliver sustainable development.</w:t>
            </w:r>
            <w:r w:rsidR="00AA671D">
              <w:rPr>
                <w:rFonts w:ascii="Arial" w:hAnsi="Arial" w:cs="Arial"/>
                <w:sz w:val="21"/>
              </w:rPr>
              <w:t xml:space="preserve"> </w:t>
            </w:r>
            <w:r w:rsidR="004D6E75">
              <w:rPr>
                <w:rFonts w:ascii="Arial" w:hAnsi="Arial" w:cs="Arial"/>
                <w:sz w:val="21"/>
              </w:rPr>
              <w:t xml:space="preserve"> </w:t>
            </w:r>
          </w:p>
          <w:p w14:paraId="0DED5BA5" w14:textId="65E18F99" w:rsidR="004D6E75" w:rsidRDefault="004D6E75" w:rsidP="00DD208A">
            <w:pPr>
              <w:spacing w:line="293" w:lineRule="auto"/>
              <w:jc w:val="both"/>
              <w:rPr>
                <w:rFonts w:ascii="Arial" w:hAnsi="Arial" w:cs="Arial"/>
                <w:b/>
                <w:bCs/>
                <w:sz w:val="21"/>
              </w:rPr>
            </w:pPr>
          </w:p>
          <w:p w14:paraId="194EC570" w14:textId="53D9377D" w:rsidR="004D6E75" w:rsidRDefault="004D6E75" w:rsidP="00DD208A">
            <w:pPr>
              <w:spacing w:line="293" w:lineRule="auto"/>
              <w:jc w:val="both"/>
              <w:rPr>
                <w:rFonts w:ascii="Arial" w:hAnsi="Arial" w:cs="Arial"/>
                <w:b/>
                <w:bCs/>
                <w:sz w:val="21"/>
              </w:rPr>
            </w:pPr>
            <w:r>
              <w:rPr>
                <w:rFonts w:ascii="Arial" w:hAnsi="Arial" w:cs="Arial"/>
                <w:b/>
                <w:bCs/>
                <w:sz w:val="21"/>
              </w:rPr>
              <w:t xml:space="preserve">Policy </w:t>
            </w:r>
            <w:r w:rsidR="002C36D8">
              <w:rPr>
                <w:rFonts w:ascii="Arial" w:hAnsi="Arial" w:cs="Arial"/>
                <w:b/>
                <w:bCs/>
                <w:sz w:val="21"/>
              </w:rPr>
              <w:t>S</w:t>
            </w:r>
            <w:r>
              <w:rPr>
                <w:rFonts w:ascii="Arial" w:hAnsi="Arial" w:cs="Arial"/>
                <w:b/>
                <w:bCs/>
                <w:sz w:val="21"/>
              </w:rPr>
              <w:t>2</w:t>
            </w:r>
            <w:r w:rsidR="00C92FCE">
              <w:rPr>
                <w:rFonts w:ascii="Arial" w:hAnsi="Arial" w:cs="Arial"/>
                <w:b/>
                <w:bCs/>
                <w:sz w:val="21"/>
              </w:rPr>
              <w:t xml:space="preserve"> – Settlement Hierarchy</w:t>
            </w:r>
          </w:p>
          <w:p w14:paraId="07FB88B5" w14:textId="6E78F6D0" w:rsidR="00DD208A" w:rsidRDefault="00DD208A" w:rsidP="00DD208A">
            <w:pPr>
              <w:spacing w:line="293" w:lineRule="auto"/>
              <w:jc w:val="both"/>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Settlement Hierarchy background paper </w:t>
            </w:r>
            <w:r w:rsidR="002C36D8">
              <w:rPr>
                <w:rFonts w:ascii="Arial" w:eastAsia="Calibri" w:hAnsi="Arial" w:cs="Arial"/>
                <w:sz w:val="21"/>
                <w:szCs w:val="21"/>
                <w:lang w:val="en" w:eastAsia="en-US"/>
              </w:rPr>
              <w:t xml:space="preserve">prepared for the Regulation 18 draft Local Plan </w:t>
            </w:r>
            <w:r w:rsidRPr="00597DE8">
              <w:rPr>
                <w:rFonts w:ascii="Arial" w:eastAsia="Calibri" w:hAnsi="Arial" w:cs="Arial"/>
                <w:sz w:val="21"/>
                <w:szCs w:val="21"/>
                <w:lang w:val="en" w:eastAsia="en-US"/>
              </w:rPr>
              <w:t xml:space="preserve">provides </w:t>
            </w:r>
            <w:r w:rsidR="002C36D8">
              <w:rPr>
                <w:rFonts w:ascii="Arial" w:eastAsia="Calibri" w:hAnsi="Arial" w:cs="Arial"/>
                <w:sz w:val="21"/>
                <w:szCs w:val="21"/>
                <w:lang w:val="en" w:eastAsia="en-US"/>
              </w:rPr>
              <w:t xml:space="preserve">the </w:t>
            </w:r>
            <w:r w:rsidRPr="00597DE8">
              <w:rPr>
                <w:rFonts w:ascii="Arial" w:eastAsia="Calibri" w:hAnsi="Arial" w:cs="Arial"/>
                <w:sz w:val="21"/>
                <w:szCs w:val="21"/>
                <w:lang w:val="en" w:eastAsia="en-US"/>
              </w:rPr>
              <w:t xml:space="preserve">justification for the hierarchy in Policy </w:t>
            </w:r>
            <w:r w:rsidR="002C36D8">
              <w:rPr>
                <w:rFonts w:ascii="Arial" w:eastAsia="Calibri" w:hAnsi="Arial" w:cs="Arial"/>
                <w:sz w:val="21"/>
                <w:szCs w:val="21"/>
                <w:lang w:val="en" w:eastAsia="en-US"/>
              </w:rPr>
              <w:t>S</w:t>
            </w:r>
            <w:r w:rsidRPr="00597DE8">
              <w:rPr>
                <w:rFonts w:ascii="Arial" w:eastAsia="Calibri" w:hAnsi="Arial" w:cs="Arial"/>
                <w:sz w:val="21"/>
                <w:szCs w:val="21"/>
                <w:lang w:val="en" w:eastAsia="en-US"/>
              </w:rPr>
              <w:t>2 of the</w:t>
            </w:r>
            <w:r w:rsidR="002C36D8">
              <w:rPr>
                <w:rFonts w:ascii="Arial" w:eastAsia="Calibri" w:hAnsi="Arial" w:cs="Arial"/>
                <w:sz w:val="21"/>
                <w:szCs w:val="21"/>
                <w:lang w:val="en" w:eastAsia="en-US"/>
              </w:rPr>
              <w:t xml:space="preserve"> Regulation 19</w:t>
            </w:r>
            <w:r w:rsidRPr="00597DE8">
              <w:rPr>
                <w:rFonts w:ascii="Arial" w:eastAsia="Calibri" w:hAnsi="Arial" w:cs="Arial"/>
                <w:sz w:val="21"/>
                <w:szCs w:val="21"/>
                <w:lang w:val="en" w:eastAsia="en-US"/>
              </w:rPr>
              <w:t xml:space="preserve"> Local Plan.</w:t>
            </w:r>
            <w:r w:rsidR="002C36D8">
              <w:rPr>
                <w:rFonts w:ascii="Arial" w:eastAsia="Calibri" w:hAnsi="Arial" w:cs="Arial"/>
                <w:sz w:val="21"/>
                <w:szCs w:val="21"/>
                <w:lang w:val="en" w:eastAsia="en-US"/>
              </w:rPr>
              <w:t xml:space="preserve"> We agree that the hierarchy </w:t>
            </w:r>
            <w:r w:rsidR="002C36D8" w:rsidRPr="00597DE8">
              <w:rPr>
                <w:rFonts w:ascii="Arial" w:eastAsia="Calibri" w:hAnsi="Arial" w:cs="Arial"/>
                <w:sz w:val="21"/>
                <w:szCs w:val="21"/>
                <w:lang w:val="en" w:eastAsia="en-US"/>
              </w:rPr>
              <w:t>prioritising</w:t>
            </w:r>
            <w:r w:rsidR="002C36D8">
              <w:rPr>
                <w:rFonts w:ascii="Arial" w:eastAsia="Calibri" w:hAnsi="Arial" w:cs="Arial"/>
                <w:sz w:val="21"/>
                <w:szCs w:val="21"/>
                <w:lang w:val="en" w:eastAsia="en-US"/>
              </w:rPr>
              <w:t xml:space="preserve"> development at Chichester as the sub regional centre, followed by development at the settlement hubs, service villages and the rest of the plan area </w:t>
            </w:r>
            <w:r w:rsidR="00386FED">
              <w:rPr>
                <w:rFonts w:ascii="Arial" w:eastAsia="Calibri" w:hAnsi="Arial" w:cs="Arial"/>
                <w:sz w:val="21"/>
                <w:szCs w:val="21"/>
                <w:lang w:val="en" w:eastAsia="en-US"/>
              </w:rPr>
              <w:t xml:space="preserve">is reasonable. </w:t>
            </w:r>
            <w:r w:rsidR="002C36D8">
              <w:rPr>
                <w:rFonts w:ascii="Arial" w:eastAsia="Calibri" w:hAnsi="Arial" w:cs="Arial"/>
                <w:sz w:val="21"/>
                <w:szCs w:val="21"/>
                <w:lang w:val="en" w:eastAsia="en-US"/>
              </w:rPr>
              <w:t xml:space="preserve">However, </w:t>
            </w:r>
            <w:r w:rsidR="00386FED">
              <w:rPr>
                <w:rFonts w:ascii="Arial" w:eastAsia="Calibri" w:hAnsi="Arial" w:cs="Arial"/>
                <w:sz w:val="21"/>
                <w:szCs w:val="21"/>
                <w:lang w:val="en" w:eastAsia="en-US"/>
              </w:rPr>
              <w:t>although the distribution of housing amongst the settlements in the current Regulation 19 plan has been updated compared to the last Regulation 18 plan, the background paper itself has not been updated</w:t>
            </w:r>
            <w:r w:rsidR="006018DE">
              <w:rPr>
                <w:rFonts w:ascii="Arial" w:eastAsia="Calibri" w:hAnsi="Arial" w:cs="Arial"/>
                <w:sz w:val="21"/>
                <w:szCs w:val="21"/>
                <w:lang w:val="en" w:eastAsia="en-US"/>
              </w:rPr>
              <w:t>. Nor is t</w:t>
            </w:r>
            <w:r w:rsidR="00386FED">
              <w:rPr>
                <w:rFonts w:ascii="Arial" w:eastAsia="Calibri" w:hAnsi="Arial" w:cs="Arial"/>
                <w:sz w:val="21"/>
                <w:szCs w:val="21"/>
                <w:lang w:val="en" w:eastAsia="en-US"/>
              </w:rPr>
              <w:t xml:space="preserve">here </w:t>
            </w:r>
            <w:r w:rsidR="006018DE">
              <w:rPr>
                <w:rFonts w:ascii="Arial" w:eastAsia="Calibri" w:hAnsi="Arial" w:cs="Arial"/>
                <w:sz w:val="21"/>
                <w:szCs w:val="21"/>
                <w:lang w:val="en" w:eastAsia="en-US"/>
              </w:rPr>
              <w:t>any</w:t>
            </w:r>
            <w:r w:rsidR="00386FED">
              <w:rPr>
                <w:rFonts w:ascii="Arial" w:eastAsia="Calibri" w:hAnsi="Arial" w:cs="Arial"/>
                <w:sz w:val="21"/>
                <w:szCs w:val="21"/>
                <w:lang w:val="en" w:eastAsia="en-US"/>
              </w:rPr>
              <w:t xml:space="preserve"> justification or explanation for the change in the quantum of </w:t>
            </w:r>
            <w:r w:rsidR="006018DE">
              <w:rPr>
                <w:rFonts w:ascii="Arial" w:eastAsia="Calibri" w:hAnsi="Arial" w:cs="Arial"/>
                <w:sz w:val="21"/>
                <w:szCs w:val="21"/>
                <w:lang w:val="en" w:eastAsia="en-US"/>
              </w:rPr>
              <w:t xml:space="preserve">strategic and non-strategic </w:t>
            </w:r>
            <w:r w:rsidR="00386FED">
              <w:rPr>
                <w:rFonts w:ascii="Arial" w:eastAsia="Calibri" w:hAnsi="Arial" w:cs="Arial"/>
                <w:sz w:val="21"/>
                <w:szCs w:val="21"/>
                <w:lang w:val="en" w:eastAsia="en-US"/>
              </w:rPr>
              <w:t>housing to the different categories of settlement</w:t>
            </w:r>
            <w:r w:rsidR="006018DE">
              <w:rPr>
                <w:rFonts w:ascii="Arial" w:eastAsia="Calibri" w:hAnsi="Arial" w:cs="Arial"/>
                <w:sz w:val="21"/>
                <w:szCs w:val="21"/>
                <w:lang w:val="en" w:eastAsia="en-US"/>
              </w:rPr>
              <w:t xml:space="preserve"> in the background paper or the Local Plan itself</w:t>
            </w:r>
            <w:r w:rsidR="00386FED">
              <w:rPr>
                <w:rFonts w:ascii="Arial" w:eastAsia="Calibri" w:hAnsi="Arial" w:cs="Arial"/>
                <w:sz w:val="21"/>
                <w:szCs w:val="21"/>
                <w:lang w:val="en" w:eastAsia="en-US"/>
              </w:rPr>
              <w:t xml:space="preserve">. </w:t>
            </w:r>
          </w:p>
          <w:p w14:paraId="47693052" w14:textId="296F9E58" w:rsidR="00386FED" w:rsidRDefault="00386FED" w:rsidP="00DD208A">
            <w:pPr>
              <w:spacing w:line="293" w:lineRule="auto"/>
              <w:jc w:val="both"/>
              <w:rPr>
                <w:rFonts w:ascii="Arial" w:eastAsia="Calibri" w:hAnsi="Arial" w:cs="Arial"/>
                <w:sz w:val="21"/>
                <w:szCs w:val="21"/>
                <w:lang w:val="en" w:eastAsia="en-US"/>
              </w:rPr>
            </w:pPr>
          </w:p>
          <w:p w14:paraId="559AD1F5" w14:textId="000FB3A6" w:rsidR="00DD208A" w:rsidRPr="00C92FCE" w:rsidRDefault="00DD208A" w:rsidP="00DD208A">
            <w:pPr>
              <w:spacing w:line="293" w:lineRule="auto"/>
              <w:jc w:val="both"/>
              <w:rPr>
                <w:rFonts w:ascii="Calibri" w:eastAsia="Calibri" w:hAnsi="Calibri"/>
                <w:b/>
                <w:sz w:val="22"/>
                <w:szCs w:val="22"/>
                <w:lang w:val="en" w:eastAsia="en-US"/>
              </w:rPr>
            </w:pPr>
            <w:r w:rsidRPr="00597DE8">
              <w:rPr>
                <w:rFonts w:ascii="Arial" w:eastAsia="Calibri" w:hAnsi="Arial" w:cs="Arial"/>
                <w:b/>
                <w:sz w:val="21"/>
                <w:szCs w:val="21"/>
                <w:lang w:val="en" w:eastAsia="en-US"/>
              </w:rPr>
              <w:t xml:space="preserve">Policy </w:t>
            </w:r>
            <w:r w:rsidR="00C92FCE">
              <w:rPr>
                <w:rFonts w:ascii="Arial" w:eastAsia="Calibri" w:hAnsi="Arial" w:cs="Arial"/>
                <w:b/>
                <w:sz w:val="21"/>
                <w:szCs w:val="21"/>
                <w:lang w:val="en" w:eastAsia="en-US"/>
              </w:rPr>
              <w:t xml:space="preserve">H1 </w:t>
            </w:r>
            <w:r w:rsidRPr="00597DE8">
              <w:rPr>
                <w:rFonts w:ascii="Arial" w:eastAsia="Calibri" w:hAnsi="Arial" w:cs="Arial"/>
                <w:b/>
                <w:sz w:val="21"/>
                <w:szCs w:val="21"/>
                <w:lang w:val="en" w:eastAsia="en-US"/>
              </w:rPr>
              <w:t xml:space="preserve">– Meeting Housing Needs </w:t>
            </w:r>
          </w:p>
          <w:p w14:paraId="462D0481" w14:textId="043A771E" w:rsidR="008C3256" w:rsidRDefault="00DD208A" w:rsidP="00287096">
            <w:pPr>
              <w:suppressAutoHyphens w:val="0"/>
              <w:autoSpaceDN/>
              <w:spacing w:after="200" w:line="293" w:lineRule="auto"/>
              <w:jc w:val="both"/>
              <w:textAlignment w:val="auto"/>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identified housing need has been informed by </w:t>
            </w:r>
            <w:r w:rsidR="000B1172">
              <w:rPr>
                <w:rFonts w:ascii="Arial" w:eastAsia="Calibri" w:hAnsi="Arial" w:cs="Arial"/>
                <w:sz w:val="21"/>
                <w:szCs w:val="21"/>
                <w:lang w:val="en" w:eastAsia="en-US"/>
              </w:rPr>
              <w:t xml:space="preserve">the 2022 Housing and Economic </w:t>
            </w:r>
            <w:r w:rsidRPr="00597DE8">
              <w:rPr>
                <w:rFonts w:ascii="Arial" w:eastAsia="Calibri" w:hAnsi="Arial" w:cs="Arial"/>
                <w:sz w:val="21"/>
                <w:szCs w:val="21"/>
                <w:lang w:val="en" w:eastAsia="en-US"/>
              </w:rPr>
              <w:t>Development Needs Assessment</w:t>
            </w:r>
            <w:r w:rsidR="008C3256">
              <w:rPr>
                <w:rFonts w:ascii="Arial" w:eastAsia="Calibri" w:hAnsi="Arial" w:cs="Arial"/>
                <w:sz w:val="21"/>
                <w:szCs w:val="21"/>
                <w:lang w:val="en" w:eastAsia="en-US"/>
              </w:rPr>
              <w:t xml:space="preserve"> (HEDNA)</w:t>
            </w:r>
            <w:r w:rsidR="000B1172">
              <w:rPr>
                <w:rFonts w:ascii="Arial" w:eastAsia="Calibri" w:hAnsi="Arial" w:cs="Arial"/>
                <w:sz w:val="21"/>
                <w:szCs w:val="21"/>
                <w:lang w:val="en" w:eastAsia="en-US"/>
              </w:rPr>
              <w:t xml:space="preserve">. </w:t>
            </w:r>
            <w:r w:rsidR="00287096">
              <w:rPr>
                <w:rFonts w:ascii="Arial" w:eastAsia="Calibri" w:hAnsi="Arial" w:cs="Arial"/>
                <w:sz w:val="21"/>
                <w:szCs w:val="21"/>
                <w:lang w:val="en" w:eastAsia="en-US"/>
              </w:rPr>
              <w:t xml:space="preserve">It explains that based on the standard methodology, </w:t>
            </w:r>
            <w:r w:rsidR="008C3256">
              <w:rPr>
                <w:rFonts w:ascii="Arial" w:eastAsia="Calibri" w:hAnsi="Arial" w:cs="Arial"/>
                <w:sz w:val="21"/>
                <w:szCs w:val="21"/>
                <w:lang w:val="en" w:eastAsia="en-US"/>
              </w:rPr>
              <w:t xml:space="preserve">since the last HEDNA in 2020, </w:t>
            </w:r>
            <w:r w:rsidR="00287096">
              <w:rPr>
                <w:rFonts w:ascii="Arial" w:eastAsia="Calibri" w:hAnsi="Arial" w:cs="Arial"/>
                <w:sz w:val="21"/>
                <w:szCs w:val="21"/>
                <w:lang w:val="en" w:eastAsia="en-US"/>
              </w:rPr>
              <w:t xml:space="preserve">the district wide housing need </w:t>
            </w:r>
            <w:r w:rsidR="008C3256" w:rsidRPr="008C3256">
              <w:rPr>
                <w:rFonts w:ascii="Arial" w:eastAsia="Calibri" w:hAnsi="Arial" w:cs="Arial"/>
                <w:sz w:val="21"/>
                <w:szCs w:val="21"/>
                <w:lang w:val="en" w:eastAsia="en-US"/>
              </w:rPr>
              <w:t>has increased from 746 dpa to 763 dpa (621 dpa in the Plan Area</w:t>
            </w:r>
            <w:r w:rsidR="008C3256">
              <w:rPr>
                <w:rFonts w:ascii="Arial" w:eastAsia="Calibri" w:hAnsi="Arial" w:cs="Arial"/>
                <w:sz w:val="21"/>
                <w:szCs w:val="21"/>
                <w:lang w:val="en" w:eastAsia="en-US"/>
              </w:rPr>
              <w:t xml:space="preserve"> to 638 dpa</w:t>
            </w:r>
            <w:r w:rsidR="008C3256" w:rsidRPr="008C325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with the balance</w:t>
            </w:r>
            <w:r w:rsidR="00287096">
              <w:rPr>
                <w:rFonts w:ascii="Arial" w:eastAsia="Calibri" w:hAnsi="Arial" w:cs="Arial"/>
                <w:sz w:val="21"/>
                <w:szCs w:val="21"/>
                <w:lang w:val="en" w:eastAsia="en-US"/>
              </w:rPr>
              <w:t xml:space="preserve"> to be found in the national park</w:t>
            </w:r>
            <w:r w:rsidR="008C3256">
              <w:rPr>
                <w:rFonts w:ascii="Arial" w:eastAsia="Calibri" w:hAnsi="Arial" w:cs="Arial"/>
                <w:sz w:val="21"/>
                <w:szCs w:val="21"/>
                <w:lang w:val="en" w:eastAsia="en-US"/>
              </w:rPr>
              <w:t>.</w:t>
            </w:r>
            <w:r w:rsidR="0028709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The proposed</w:t>
            </w:r>
            <w:r w:rsidR="00287096">
              <w:rPr>
                <w:rFonts w:ascii="Arial" w:eastAsia="Calibri" w:hAnsi="Arial" w:cs="Arial"/>
                <w:sz w:val="21"/>
                <w:szCs w:val="21"/>
                <w:lang w:val="en" w:eastAsia="en-US"/>
              </w:rPr>
              <w:t xml:space="preserve"> 638 dpa for the </w:t>
            </w:r>
            <w:r w:rsidR="008C3256">
              <w:rPr>
                <w:rFonts w:ascii="Arial" w:eastAsia="Calibri" w:hAnsi="Arial" w:cs="Arial"/>
                <w:sz w:val="21"/>
                <w:szCs w:val="21"/>
                <w:lang w:val="en" w:eastAsia="en-US"/>
              </w:rPr>
              <w:t xml:space="preserve">area of the district outside the national park </w:t>
            </w:r>
            <w:r w:rsidR="00287096">
              <w:rPr>
                <w:rFonts w:ascii="Arial" w:eastAsia="Calibri" w:hAnsi="Arial" w:cs="Arial"/>
                <w:sz w:val="21"/>
                <w:szCs w:val="21"/>
                <w:lang w:val="en" w:eastAsia="en-US"/>
              </w:rPr>
              <w:t>is the figure that will be tested at the forthcoming Examination.</w:t>
            </w:r>
          </w:p>
          <w:p w14:paraId="623CAFB1" w14:textId="36488560" w:rsidR="00E00294" w:rsidRDefault="00235E2E"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As indicated earlier, </w:t>
            </w:r>
            <w:r w:rsidRPr="00235E2E">
              <w:rPr>
                <w:rFonts w:ascii="Arial" w:eastAsia="Calibri" w:hAnsi="Arial" w:cs="Arial"/>
                <w:sz w:val="21"/>
                <w:szCs w:val="21"/>
                <w:lang w:val="en" w:eastAsia="en-US"/>
              </w:rPr>
              <w:t xml:space="preserve">without any properly evidenced ‘duty to cooperate’ statement of common ground with neighbouring authorities, it is unclear whether this under provision is justified. </w:t>
            </w:r>
          </w:p>
          <w:p w14:paraId="0A093CA4" w14:textId="70495819" w:rsidR="00DD208A" w:rsidRPr="00351AF2" w:rsidRDefault="008B77F0"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 </w:t>
            </w:r>
          </w:p>
          <w:p w14:paraId="0AD24D78" w14:textId="77777777" w:rsidR="005B6332" w:rsidRDefault="00DD208A" w:rsidP="00DD208A">
            <w:pPr>
              <w:suppressAutoHyphens w:val="0"/>
              <w:autoSpaceDN/>
              <w:spacing w:after="200" w:line="293" w:lineRule="auto"/>
              <w:textAlignment w:val="auto"/>
              <w:rPr>
                <w:rFonts w:ascii="Arial" w:eastAsia="Calibri" w:hAnsi="Arial" w:cs="Arial"/>
                <w:b/>
                <w:sz w:val="21"/>
                <w:szCs w:val="21"/>
                <w:lang w:val="en" w:eastAsia="en-US"/>
              </w:rPr>
            </w:pPr>
            <w:r w:rsidRPr="00597DE8">
              <w:rPr>
                <w:rFonts w:ascii="Arial" w:eastAsia="Calibri" w:hAnsi="Arial" w:cs="Arial"/>
                <w:b/>
                <w:sz w:val="21"/>
                <w:szCs w:val="21"/>
                <w:lang w:val="en" w:eastAsia="en-US"/>
              </w:rPr>
              <w:lastRenderedPageBreak/>
              <w:t xml:space="preserve">Policy </w:t>
            </w:r>
            <w:r w:rsidR="005B6332">
              <w:rPr>
                <w:rFonts w:ascii="Arial" w:eastAsia="Calibri" w:hAnsi="Arial" w:cs="Arial"/>
                <w:b/>
                <w:sz w:val="21"/>
                <w:szCs w:val="21"/>
                <w:lang w:val="en" w:eastAsia="en-US"/>
              </w:rPr>
              <w:t>H2 – Strategic Site Allocations and Policy H3 – Non-Strategic Parish Allocations</w:t>
            </w:r>
          </w:p>
          <w:p w14:paraId="1D7E495E" w14:textId="11A16BBE" w:rsidR="005B6332" w:rsidRDefault="005B6332" w:rsidP="006D198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Policy H2 identifies strategic scale and policy H3</w:t>
            </w:r>
            <w:r w:rsidR="006D1989">
              <w:rPr>
                <w:rFonts w:ascii="Arial" w:eastAsia="Calibri" w:hAnsi="Arial" w:cs="Arial"/>
                <w:sz w:val="21"/>
                <w:szCs w:val="21"/>
                <w:lang w:val="en" w:eastAsia="en-US"/>
              </w:rPr>
              <w:t>,</w:t>
            </w:r>
            <w:r>
              <w:rPr>
                <w:rFonts w:ascii="Arial" w:eastAsia="Calibri" w:hAnsi="Arial" w:cs="Arial"/>
                <w:sz w:val="21"/>
                <w:szCs w:val="21"/>
                <w:lang w:val="en" w:eastAsia="en-US"/>
              </w:rPr>
              <w:t xml:space="preserve"> non-strategic</w:t>
            </w:r>
            <w:r w:rsidR="006D1989">
              <w:rPr>
                <w:rFonts w:ascii="Arial" w:eastAsia="Calibri" w:hAnsi="Arial" w:cs="Arial"/>
                <w:sz w:val="21"/>
                <w:szCs w:val="21"/>
                <w:lang w:val="en" w:eastAsia="en-US"/>
              </w:rPr>
              <w:t xml:space="preserve"> </w:t>
            </w:r>
            <w:r w:rsidR="006D1989" w:rsidRPr="006D1989">
              <w:rPr>
                <w:rFonts w:ascii="Arial" w:eastAsia="Calibri" w:hAnsi="Arial" w:cs="Arial"/>
                <w:sz w:val="21"/>
                <w:szCs w:val="21"/>
                <w:lang w:val="en" w:eastAsia="en-US"/>
              </w:rPr>
              <w:t>allocations</w:t>
            </w:r>
            <w:r>
              <w:rPr>
                <w:rFonts w:ascii="Arial" w:eastAsia="Calibri" w:hAnsi="Arial" w:cs="Arial"/>
                <w:sz w:val="21"/>
                <w:szCs w:val="21"/>
                <w:lang w:val="en" w:eastAsia="en-US"/>
              </w:rPr>
              <w:t xml:space="preserve">. </w:t>
            </w:r>
            <w:r w:rsidR="00DD208A" w:rsidRPr="00597DE8">
              <w:rPr>
                <w:rFonts w:ascii="Arial" w:eastAsia="Calibri" w:hAnsi="Arial" w:cs="Arial"/>
                <w:sz w:val="21"/>
                <w:szCs w:val="21"/>
                <w:lang w:val="en" w:eastAsia="en-US"/>
              </w:rPr>
              <w:t>We</w:t>
            </w:r>
            <w:r>
              <w:rPr>
                <w:rFonts w:ascii="Arial" w:eastAsia="Calibri" w:hAnsi="Arial" w:cs="Arial"/>
                <w:sz w:val="21"/>
                <w:szCs w:val="21"/>
                <w:lang w:val="en" w:eastAsia="en-US"/>
              </w:rPr>
              <w:t xml:space="preserve"> have explained </w:t>
            </w:r>
            <w:r w:rsidR="003E2B6B">
              <w:rPr>
                <w:rFonts w:ascii="Arial" w:eastAsia="Calibri" w:hAnsi="Arial" w:cs="Arial"/>
                <w:sz w:val="21"/>
                <w:szCs w:val="21"/>
                <w:lang w:val="en" w:eastAsia="en-US"/>
              </w:rPr>
              <w:t xml:space="preserve">above </w:t>
            </w:r>
            <w:r>
              <w:rPr>
                <w:rFonts w:ascii="Arial" w:eastAsia="Calibri" w:hAnsi="Arial" w:cs="Arial"/>
                <w:sz w:val="21"/>
                <w:szCs w:val="21"/>
                <w:lang w:val="en" w:eastAsia="en-US"/>
              </w:rPr>
              <w:t xml:space="preserve">that </w:t>
            </w:r>
            <w:r w:rsidR="006D1989">
              <w:rPr>
                <w:rFonts w:ascii="Arial" w:eastAsia="Calibri" w:hAnsi="Arial" w:cs="Arial"/>
                <w:sz w:val="21"/>
                <w:szCs w:val="21"/>
                <w:lang w:val="en" w:eastAsia="en-US"/>
              </w:rPr>
              <w:t>the</w:t>
            </w:r>
            <w:r>
              <w:rPr>
                <w:rFonts w:ascii="Arial" w:eastAsia="Calibri" w:hAnsi="Arial" w:cs="Arial"/>
                <w:sz w:val="21"/>
                <w:szCs w:val="21"/>
                <w:lang w:val="en" w:eastAsia="en-US"/>
              </w:rPr>
              <w:t xml:space="preserve"> Settlement Hierarchy Background Paper </w:t>
            </w:r>
            <w:r w:rsidR="006D1989">
              <w:rPr>
                <w:rFonts w:ascii="Arial" w:eastAsia="Calibri" w:hAnsi="Arial" w:cs="Arial"/>
                <w:sz w:val="21"/>
                <w:szCs w:val="21"/>
                <w:lang w:val="en" w:eastAsia="en-US"/>
              </w:rPr>
              <w:t xml:space="preserve">was prepared for the 2018 Preferred Options Regulation 18 Local </w:t>
            </w:r>
            <w:r w:rsidR="00AB2BB4">
              <w:rPr>
                <w:rFonts w:ascii="Arial" w:eastAsia="Calibri" w:hAnsi="Arial" w:cs="Arial"/>
                <w:sz w:val="21"/>
                <w:szCs w:val="21"/>
                <w:lang w:val="en" w:eastAsia="en-US"/>
              </w:rPr>
              <w:t>Plan but</w:t>
            </w:r>
            <w:r w:rsidR="006D1989">
              <w:rPr>
                <w:rFonts w:ascii="Arial" w:eastAsia="Calibri" w:hAnsi="Arial" w:cs="Arial"/>
                <w:sz w:val="21"/>
                <w:szCs w:val="21"/>
                <w:lang w:val="en" w:eastAsia="en-US"/>
              </w:rPr>
              <w:t xml:space="preserve"> has not been updated to provide any</w:t>
            </w:r>
            <w:r>
              <w:rPr>
                <w:rFonts w:ascii="Arial" w:eastAsia="Calibri" w:hAnsi="Arial" w:cs="Arial"/>
                <w:sz w:val="21"/>
                <w:szCs w:val="21"/>
                <w:lang w:val="en" w:eastAsia="en-US"/>
              </w:rPr>
              <w:t xml:space="preserve"> justification for the revised housing distribution and quantum of development </w:t>
            </w:r>
            <w:r w:rsidR="006D1989">
              <w:rPr>
                <w:rFonts w:ascii="Arial" w:eastAsia="Calibri" w:hAnsi="Arial" w:cs="Arial"/>
                <w:sz w:val="21"/>
                <w:szCs w:val="21"/>
                <w:lang w:val="en" w:eastAsia="en-US"/>
              </w:rPr>
              <w:t>for the named locations and settlements in the Regulation 19 Local Plan.</w:t>
            </w:r>
          </w:p>
          <w:p w14:paraId="69DB8516" w14:textId="61FBD031" w:rsidR="004915F7" w:rsidRPr="004915F7" w:rsidRDefault="004915F7" w:rsidP="006D1989">
            <w:pPr>
              <w:suppressAutoHyphens w:val="0"/>
              <w:autoSpaceDN/>
              <w:spacing w:after="200" w:line="293" w:lineRule="auto"/>
              <w:jc w:val="both"/>
              <w:textAlignment w:val="auto"/>
              <w:rPr>
                <w:rFonts w:ascii="Arial" w:eastAsia="Calibri" w:hAnsi="Arial" w:cs="Arial"/>
                <w:b/>
                <w:bCs/>
                <w:sz w:val="21"/>
                <w:szCs w:val="21"/>
                <w:lang w:val="en" w:eastAsia="en-US"/>
              </w:rPr>
            </w:pPr>
            <w:r w:rsidRPr="004915F7">
              <w:rPr>
                <w:rFonts w:ascii="Arial" w:eastAsia="Calibri" w:hAnsi="Arial" w:cs="Arial"/>
                <w:b/>
                <w:bCs/>
                <w:sz w:val="21"/>
                <w:szCs w:val="21"/>
                <w:lang w:val="en" w:eastAsia="en-US"/>
              </w:rPr>
              <w:t>Longer Term Growth Requirements</w:t>
            </w:r>
          </w:p>
          <w:p w14:paraId="47A4BF86" w14:textId="0C905095" w:rsidR="00351AF2" w:rsidRDefault="000D38EA" w:rsidP="006D198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w:t>
            </w:r>
            <w:r w:rsidR="004915F7">
              <w:rPr>
                <w:rFonts w:ascii="Arial" w:eastAsia="Calibri" w:hAnsi="Arial" w:cs="Arial"/>
                <w:sz w:val="21"/>
                <w:szCs w:val="21"/>
                <w:lang w:val="en" w:eastAsia="en-US"/>
              </w:rPr>
              <w:t>aragraph 22 of the NPPF says s</w:t>
            </w:r>
            <w:r w:rsidR="004915F7" w:rsidRPr="004915F7">
              <w:rPr>
                <w:rFonts w:ascii="Arial" w:eastAsia="Calibri" w:hAnsi="Arial" w:cs="Arial"/>
                <w:sz w:val="21"/>
                <w:szCs w:val="21"/>
                <w:lang w:val="en" w:eastAsia="en-US"/>
              </w:rPr>
              <w:t xml:space="preserve">trategic policies should look ahead over a minimum </w:t>
            </w:r>
            <w:r w:rsidR="00351AF2" w:rsidRPr="004915F7">
              <w:rPr>
                <w:rFonts w:ascii="Arial" w:eastAsia="Calibri" w:hAnsi="Arial" w:cs="Arial"/>
                <w:sz w:val="21"/>
                <w:szCs w:val="21"/>
                <w:lang w:val="en" w:eastAsia="en-US"/>
              </w:rPr>
              <w:t>15-year</w:t>
            </w:r>
            <w:r w:rsidR="004915F7" w:rsidRPr="004915F7">
              <w:rPr>
                <w:rFonts w:ascii="Arial" w:eastAsia="Calibri" w:hAnsi="Arial" w:cs="Arial"/>
                <w:sz w:val="21"/>
                <w:szCs w:val="21"/>
                <w:lang w:val="en" w:eastAsia="en-US"/>
              </w:rPr>
              <w:t xml:space="preserve"> period from </w:t>
            </w:r>
            <w:r w:rsidR="004915F7">
              <w:rPr>
                <w:rFonts w:ascii="Arial" w:eastAsia="Calibri" w:hAnsi="Arial" w:cs="Arial"/>
                <w:sz w:val="21"/>
                <w:szCs w:val="21"/>
                <w:lang w:val="en" w:eastAsia="en-US"/>
              </w:rPr>
              <w:t xml:space="preserve">the date of </w:t>
            </w:r>
            <w:r w:rsidR="00351AF2">
              <w:rPr>
                <w:rFonts w:ascii="Arial" w:eastAsia="Calibri" w:hAnsi="Arial" w:cs="Arial"/>
                <w:sz w:val="21"/>
                <w:szCs w:val="21"/>
                <w:lang w:val="en" w:eastAsia="en-US"/>
              </w:rPr>
              <w:t>the</w:t>
            </w:r>
            <w:r w:rsidR="004915F7">
              <w:rPr>
                <w:rFonts w:ascii="Arial" w:eastAsia="Calibri" w:hAnsi="Arial" w:cs="Arial"/>
                <w:sz w:val="21"/>
                <w:szCs w:val="21"/>
                <w:lang w:val="en" w:eastAsia="en-US"/>
              </w:rPr>
              <w:t xml:space="preserve"> adoption</w:t>
            </w:r>
            <w:r w:rsidR="00351AF2">
              <w:rPr>
                <w:rFonts w:ascii="Arial" w:eastAsia="Calibri" w:hAnsi="Arial" w:cs="Arial"/>
                <w:sz w:val="21"/>
                <w:szCs w:val="21"/>
                <w:lang w:val="en" w:eastAsia="en-US"/>
              </w:rPr>
              <w:t xml:space="preserve"> of a plan</w:t>
            </w:r>
            <w:r w:rsidR="00351AF2">
              <w:t xml:space="preserve"> </w:t>
            </w:r>
            <w:r w:rsidR="00351AF2" w:rsidRPr="00351AF2">
              <w:rPr>
                <w:rFonts w:ascii="Arial" w:eastAsia="Calibri" w:hAnsi="Arial" w:cs="Arial"/>
                <w:sz w:val="21"/>
                <w:szCs w:val="21"/>
                <w:lang w:val="en" w:eastAsia="en-US"/>
              </w:rPr>
              <w:t>to anticipate and respond to long-term requirements and opportunities, such as those arising from major improvements in infrastructure</w:t>
            </w:r>
            <w:r w:rsidR="004915F7">
              <w:rPr>
                <w:rFonts w:ascii="Arial" w:eastAsia="Calibri" w:hAnsi="Arial" w:cs="Arial"/>
                <w:sz w:val="21"/>
                <w:szCs w:val="21"/>
                <w:lang w:val="en" w:eastAsia="en-US"/>
              </w:rPr>
              <w:t>.</w:t>
            </w:r>
            <w:r w:rsidR="00351AF2">
              <w:rPr>
                <w:rFonts w:ascii="Arial" w:eastAsia="Calibri" w:hAnsi="Arial" w:cs="Arial"/>
                <w:sz w:val="21"/>
                <w:szCs w:val="21"/>
                <w:lang w:val="en" w:eastAsia="en-US"/>
              </w:rPr>
              <w:t xml:space="preserve"> This</w:t>
            </w:r>
            <w:r>
              <w:rPr>
                <w:rFonts w:ascii="Arial" w:eastAsia="Calibri" w:hAnsi="Arial" w:cs="Arial"/>
                <w:sz w:val="21"/>
                <w:szCs w:val="21"/>
                <w:lang w:val="en" w:eastAsia="en-US"/>
              </w:rPr>
              <w:t xml:space="preserve"> justifies</w:t>
            </w:r>
            <w:r w:rsidR="00351AF2">
              <w:rPr>
                <w:rFonts w:ascii="Arial" w:eastAsia="Calibri" w:hAnsi="Arial" w:cs="Arial"/>
                <w:sz w:val="21"/>
                <w:szCs w:val="21"/>
                <w:lang w:val="en" w:eastAsia="en-US"/>
              </w:rPr>
              <w:t xml:space="preserve"> the proposed end date of the Plan of 2039. </w:t>
            </w:r>
            <w:r>
              <w:rPr>
                <w:rFonts w:ascii="Arial" w:eastAsia="Calibri" w:hAnsi="Arial" w:cs="Arial"/>
                <w:sz w:val="21"/>
                <w:szCs w:val="21"/>
                <w:lang w:val="en" w:eastAsia="en-US"/>
              </w:rPr>
              <w:t>However, t</w:t>
            </w:r>
            <w:r w:rsidR="00351AF2">
              <w:rPr>
                <w:rFonts w:ascii="Arial" w:eastAsia="Calibri" w:hAnsi="Arial" w:cs="Arial"/>
                <w:sz w:val="21"/>
                <w:szCs w:val="21"/>
                <w:lang w:val="en" w:eastAsia="en-US"/>
              </w:rPr>
              <w:t>he NPPF goes on to state that w</w:t>
            </w:r>
            <w:r w:rsidR="00351AF2" w:rsidRPr="00351AF2">
              <w:rPr>
                <w:rFonts w:ascii="Arial" w:eastAsia="Calibri" w:hAnsi="Arial" w:cs="Arial"/>
                <w:sz w:val="21"/>
                <w:szCs w:val="21"/>
                <w:lang w:val="en" w:eastAsia="en-US"/>
              </w:rPr>
              <w:t>here larger scale developments such as new settlements or significant extensions to existing villages and towns form part of the strategy for the area, policies should be set within a vision that looks further ahead (at least 30 years), to take into account the likely timescale for delivery</w:t>
            </w:r>
            <w:r>
              <w:rPr>
                <w:rFonts w:ascii="Arial" w:eastAsia="Calibri" w:hAnsi="Arial" w:cs="Arial"/>
                <w:sz w:val="21"/>
                <w:szCs w:val="21"/>
                <w:lang w:val="en" w:eastAsia="en-US"/>
              </w:rPr>
              <w:t>.</w:t>
            </w:r>
            <w:r w:rsidR="00351AF2" w:rsidRPr="00351AF2">
              <w:rPr>
                <w:rFonts w:ascii="Arial" w:eastAsia="Calibri" w:hAnsi="Arial" w:cs="Arial"/>
                <w:sz w:val="21"/>
                <w:szCs w:val="21"/>
                <w:lang w:val="en" w:eastAsia="en-US"/>
              </w:rPr>
              <w:t xml:space="preserve"> </w:t>
            </w:r>
          </w:p>
          <w:p w14:paraId="3AF09851" w14:textId="77777777" w:rsidR="000D38EA" w:rsidRDefault="000D38EA"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Paragraphs 5.11-5.14 of the draft Plan says a</w:t>
            </w:r>
            <w:r w:rsidR="00351AF2" w:rsidRPr="00351AF2">
              <w:rPr>
                <w:rFonts w:ascii="Arial" w:eastAsia="Calibri" w:hAnsi="Arial" w:cs="Arial"/>
                <w:sz w:val="21"/>
                <w:szCs w:val="21"/>
                <w:lang w:val="en" w:eastAsia="en-US"/>
              </w:rPr>
              <w:t xml:space="preserve">lthough </w:t>
            </w:r>
            <w:r>
              <w:rPr>
                <w:rFonts w:ascii="Arial" w:eastAsia="Calibri" w:hAnsi="Arial" w:cs="Arial"/>
                <w:sz w:val="21"/>
                <w:szCs w:val="21"/>
                <w:lang w:val="en" w:eastAsia="en-US"/>
              </w:rPr>
              <w:t>its focus</w:t>
            </w:r>
            <w:r w:rsidR="00351AF2" w:rsidRPr="00351AF2">
              <w:rPr>
                <w:rFonts w:ascii="Arial" w:eastAsia="Calibri" w:hAnsi="Arial" w:cs="Arial"/>
                <w:sz w:val="21"/>
                <w:szCs w:val="21"/>
                <w:lang w:val="en" w:eastAsia="en-US"/>
              </w:rPr>
              <w:t xml:space="preserve"> </w:t>
            </w:r>
            <w:r>
              <w:rPr>
                <w:rFonts w:ascii="Arial" w:eastAsia="Calibri" w:hAnsi="Arial" w:cs="Arial"/>
                <w:sz w:val="21"/>
                <w:szCs w:val="21"/>
                <w:lang w:val="en" w:eastAsia="en-US"/>
              </w:rPr>
              <w:t xml:space="preserve">is on </w:t>
            </w:r>
            <w:r w:rsidR="00351AF2" w:rsidRPr="00351AF2">
              <w:rPr>
                <w:rFonts w:ascii="Arial" w:eastAsia="Calibri" w:hAnsi="Arial" w:cs="Arial"/>
                <w:sz w:val="21"/>
                <w:szCs w:val="21"/>
                <w:lang w:val="en" w:eastAsia="en-US"/>
              </w:rPr>
              <w:t>the development needs of the plan area up to 2039, some</w:t>
            </w:r>
            <w:r w:rsidR="00351AF2">
              <w:rPr>
                <w:rFonts w:ascii="Arial" w:eastAsia="Calibri" w:hAnsi="Arial" w:cs="Arial"/>
                <w:sz w:val="21"/>
                <w:szCs w:val="21"/>
                <w:lang w:val="en" w:eastAsia="en-US"/>
              </w:rPr>
              <w:t xml:space="preserve"> </w:t>
            </w:r>
            <w:r w:rsidR="00351AF2" w:rsidRPr="00351AF2">
              <w:rPr>
                <w:rFonts w:ascii="Arial" w:eastAsia="Calibri" w:hAnsi="Arial" w:cs="Arial"/>
                <w:sz w:val="21"/>
                <w:szCs w:val="21"/>
                <w:lang w:val="en" w:eastAsia="en-US"/>
              </w:rPr>
              <w:t>initial consideration has been given to the concept of a new settlement to accommodate</w:t>
            </w:r>
            <w:r w:rsidR="00351AF2">
              <w:rPr>
                <w:rFonts w:ascii="Arial" w:eastAsia="Calibri" w:hAnsi="Arial" w:cs="Arial"/>
                <w:sz w:val="21"/>
                <w:szCs w:val="21"/>
                <w:lang w:val="en" w:eastAsia="en-US"/>
              </w:rPr>
              <w:t xml:space="preserve"> </w:t>
            </w:r>
            <w:r w:rsidR="00351AF2" w:rsidRPr="00351AF2">
              <w:rPr>
                <w:rFonts w:ascii="Arial" w:eastAsia="Calibri" w:hAnsi="Arial" w:cs="Arial"/>
                <w:sz w:val="21"/>
                <w:szCs w:val="21"/>
                <w:lang w:val="en" w:eastAsia="en-US"/>
              </w:rPr>
              <w:t>potential longer term growth needs.</w:t>
            </w:r>
            <w:r>
              <w:rPr>
                <w:rFonts w:ascii="Arial" w:eastAsia="Calibri" w:hAnsi="Arial" w:cs="Arial"/>
                <w:sz w:val="21"/>
                <w:szCs w:val="21"/>
                <w:lang w:val="en" w:eastAsia="en-US"/>
              </w:rPr>
              <w:t xml:space="preserve"> </w:t>
            </w:r>
            <w:r w:rsidR="00351AF2" w:rsidRPr="00351AF2">
              <w:rPr>
                <w:rFonts w:ascii="Arial" w:eastAsia="Calibri" w:hAnsi="Arial" w:cs="Arial"/>
                <w:sz w:val="21"/>
                <w:szCs w:val="21"/>
                <w:lang w:val="en" w:eastAsia="en-US"/>
              </w:rPr>
              <w:t>This arises from some reservations about whether</w:t>
            </w:r>
            <w:r>
              <w:rPr>
                <w:rFonts w:ascii="Arial" w:eastAsia="Calibri" w:hAnsi="Arial" w:cs="Arial"/>
                <w:sz w:val="21"/>
                <w:szCs w:val="21"/>
                <w:lang w:val="en" w:eastAsia="en-US"/>
              </w:rPr>
              <w:t xml:space="preserve"> </w:t>
            </w:r>
            <w:r w:rsidR="00351AF2" w:rsidRPr="00351AF2">
              <w:rPr>
                <w:rFonts w:ascii="Arial" w:eastAsia="Calibri" w:hAnsi="Arial" w:cs="Arial"/>
                <w:sz w:val="21"/>
                <w:szCs w:val="21"/>
                <w:lang w:val="en" w:eastAsia="en-US"/>
              </w:rPr>
              <w:t>it will be appropriate in the longer term to continue to rely on existing sources of supply</w:t>
            </w:r>
            <w:r>
              <w:rPr>
                <w:rFonts w:ascii="Arial" w:eastAsia="Calibri" w:hAnsi="Arial" w:cs="Arial"/>
                <w:sz w:val="21"/>
                <w:szCs w:val="21"/>
                <w:lang w:val="en" w:eastAsia="en-US"/>
              </w:rPr>
              <w:t xml:space="preserve"> </w:t>
            </w:r>
            <w:r w:rsidR="00351AF2" w:rsidRPr="00351AF2">
              <w:rPr>
                <w:rFonts w:ascii="Arial" w:eastAsia="Calibri" w:hAnsi="Arial" w:cs="Arial"/>
                <w:sz w:val="21"/>
                <w:szCs w:val="21"/>
                <w:lang w:val="en" w:eastAsia="en-US"/>
              </w:rPr>
              <w:t>(e.g. urban extensions and urban intensification</w:t>
            </w:r>
            <w:r>
              <w:rPr>
                <w:rFonts w:ascii="Arial" w:eastAsia="Calibri" w:hAnsi="Arial" w:cs="Arial"/>
                <w:sz w:val="21"/>
                <w:szCs w:val="21"/>
                <w:lang w:val="en" w:eastAsia="en-US"/>
              </w:rPr>
              <w:t>).</w:t>
            </w:r>
          </w:p>
          <w:p w14:paraId="1FC9C834" w14:textId="531AF347" w:rsidR="00320A75" w:rsidRDefault="004915F7" w:rsidP="000D38EA">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agree that a new settlement would have a valuable role to play in meeting future housing need </w:t>
            </w:r>
            <w:r w:rsidR="00DB1679">
              <w:rPr>
                <w:rFonts w:ascii="Arial" w:eastAsia="Calibri" w:hAnsi="Arial" w:cs="Arial"/>
                <w:sz w:val="21"/>
                <w:szCs w:val="21"/>
                <w:lang w:val="en" w:eastAsia="en-US"/>
              </w:rPr>
              <w:t xml:space="preserve">of the district </w:t>
            </w:r>
            <w:r>
              <w:rPr>
                <w:rFonts w:ascii="Arial" w:eastAsia="Calibri" w:hAnsi="Arial" w:cs="Arial"/>
                <w:sz w:val="21"/>
                <w:szCs w:val="21"/>
                <w:lang w:val="en" w:eastAsia="en-US"/>
              </w:rPr>
              <w:t xml:space="preserve">and support the </w:t>
            </w:r>
            <w:r w:rsidR="000D38EA">
              <w:rPr>
                <w:rFonts w:ascii="Arial" w:eastAsia="Calibri" w:hAnsi="Arial" w:cs="Arial"/>
                <w:sz w:val="21"/>
                <w:szCs w:val="21"/>
                <w:lang w:val="en" w:eastAsia="en-US"/>
              </w:rPr>
              <w:t>lower-case</w:t>
            </w:r>
            <w:r>
              <w:rPr>
                <w:rFonts w:ascii="Arial" w:eastAsia="Calibri" w:hAnsi="Arial" w:cs="Arial"/>
                <w:sz w:val="21"/>
                <w:szCs w:val="21"/>
                <w:lang w:val="en" w:eastAsia="en-US"/>
              </w:rPr>
              <w:t xml:space="preserve"> policy text of the Plan at paragraphs 5.11-14. </w:t>
            </w:r>
            <w:r w:rsidR="000D38EA">
              <w:rPr>
                <w:rFonts w:ascii="Arial" w:eastAsia="Calibri" w:hAnsi="Arial" w:cs="Arial"/>
                <w:sz w:val="21"/>
                <w:szCs w:val="21"/>
                <w:lang w:val="en" w:eastAsia="en-US"/>
              </w:rPr>
              <w:t xml:space="preserve">However, bearing in mind the </w:t>
            </w:r>
            <w:r w:rsidR="007D5EE9">
              <w:rPr>
                <w:rFonts w:ascii="Arial" w:eastAsia="Calibri" w:hAnsi="Arial" w:cs="Arial"/>
                <w:sz w:val="21"/>
                <w:szCs w:val="21"/>
                <w:lang w:val="en" w:eastAsia="en-US"/>
              </w:rPr>
              <w:t xml:space="preserve">national policy guidance for a 30 year or so vision to allow for the planning and site identification for </w:t>
            </w:r>
            <w:r w:rsidR="000D38EA">
              <w:rPr>
                <w:rFonts w:ascii="Arial" w:eastAsia="Calibri" w:hAnsi="Arial" w:cs="Arial"/>
                <w:sz w:val="21"/>
                <w:szCs w:val="21"/>
                <w:lang w:val="en" w:eastAsia="en-US"/>
              </w:rPr>
              <w:t>a new settlement</w:t>
            </w:r>
            <w:r w:rsidR="007D5EE9">
              <w:rPr>
                <w:rFonts w:ascii="Arial" w:eastAsia="Calibri" w:hAnsi="Arial" w:cs="Arial"/>
                <w:sz w:val="21"/>
                <w:szCs w:val="21"/>
                <w:lang w:val="en" w:eastAsia="en-US"/>
              </w:rPr>
              <w:t xml:space="preserve">, </w:t>
            </w:r>
            <w:r w:rsidR="00DB1679">
              <w:rPr>
                <w:rFonts w:ascii="Arial" w:eastAsia="Calibri" w:hAnsi="Arial" w:cs="Arial"/>
                <w:sz w:val="21"/>
                <w:szCs w:val="21"/>
                <w:lang w:val="en" w:eastAsia="en-US"/>
              </w:rPr>
              <w:t xml:space="preserve">we </w:t>
            </w:r>
            <w:r w:rsidR="007D5EE9">
              <w:rPr>
                <w:rFonts w:ascii="Arial" w:eastAsia="Calibri" w:hAnsi="Arial" w:cs="Arial"/>
                <w:sz w:val="21"/>
                <w:szCs w:val="21"/>
                <w:lang w:val="en" w:eastAsia="en-US"/>
              </w:rPr>
              <w:t xml:space="preserve">see no reason why </w:t>
            </w:r>
            <w:r w:rsidR="00DB1679">
              <w:rPr>
                <w:rFonts w:ascii="Arial" w:eastAsia="Calibri" w:hAnsi="Arial" w:cs="Arial"/>
                <w:sz w:val="21"/>
                <w:szCs w:val="21"/>
                <w:lang w:val="en" w:eastAsia="en-US"/>
              </w:rPr>
              <w:t xml:space="preserve">that part of the lower-case text at paragraph 5.14 of the </w:t>
            </w:r>
            <w:r w:rsidR="007D5EE9">
              <w:rPr>
                <w:rFonts w:ascii="Arial" w:eastAsia="Calibri" w:hAnsi="Arial" w:cs="Arial"/>
                <w:sz w:val="21"/>
                <w:szCs w:val="21"/>
                <w:lang w:val="en" w:eastAsia="en-US"/>
              </w:rPr>
              <w:t xml:space="preserve">Regulation 19 </w:t>
            </w:r>
            <w:r w:rsidR="00DB1679">
              <w:rPr>
                <w:rFonts w:ascii="Arial" w:eastAsia="Calibri" w:hAnsi="Arial" w:cs="Arial"/>
                <w:sz w:val="21"/>
                <w:szCs w:val="21"/>
                <w:lang w:val="en" w:eastAsia="en-US"/>
              </w:rPr>
              <w:t xml:space="preserve">Plan should </w:t>
            </w:r>
            <w:r w:rsidR="007D5EE9">
              <w:rPr>
                <w:rFonts w:ascii="Arial" w:eastAsia="Calibri" w:hAnsi="Arial" w:cs="Arial"/>
                <w:sz w:val="21"/>
                <w:szCs w:val="21"/>
                <w:lang w:val="en" w:eastAsia="en-US"/>
              </w:rPr>
              <w:t xml:space="preserve">not </w:t>
            </w:r>
            <w:r w:rsidR="00DB1679">
              <w:rPr>
                <w:rFonts w:ascii="Arial" w:eastAsia="Calibri" w:hAnsi="Arial" w:cs="Arial"/>
                <w:sz w:val="21"/>
                <w:szCs w:val="21"/>
                <w:lang w:val="en" w:eastAsia="en-US"/>
              </w:rPr>
              <w:t>be elevated into actual Plan policy.</w:t>
            </w:r>
            <w:r w:rsidR="007D5EE9">
              <w:rPr>
                <w:rFonts w:ascii="Arial" w:eastAsia="Calibri" w:hAnsi="Arial" w:cs="Arial"/>
                <w:sz w:val="21"/>
                <w:szCs w:val="21"/>
                <w:lang w:val="en" w:eastAsia="en-US"/>
              </w:rPr>
              <w:t xml:space="preserve"> Such an approach </w:t>
            </w:r>
            <w:r w:rsidR="00320A75">
              <w:rPr>
                <w:rFonts w:ascii="Arial" w:eastAsia="Calibri" w:hAnsi="Arial" w:cs="Arial"/>
                <w:sz w:val="21"/>
                <w:szCs w:val="21"/>
                <w:lang w:val="en" w:eastAsia="en-US"/>
              </w:rPr>
              <w:t>w</w:t>
            </w:r>
            <w:r w:rsidR="007D5EE9">
              <w:rPr>
                <w:rFonts w:ascii="Arial" w:eastAsia="Calibri" w:hAnsi="Arial" w:cs="Arial"/>
                <w:sz w:val="21"/>
                <w:szCs w:val="21"/>
                <w:lang w:val="en" w:eastAsia="en-US"/>
              </w:rPr>
              <w:t xml:space="preserve">ould deliver benefits to the plan anyway in </w:t>
            </w:r>
            <w:r w:rsidR="00320A75">
              <w:rPr>
                <w:rFonts w:ascii="Arial" w:eastAsia="Calibri" w:hAnsi="Arial" w:cs="Arial"/>
                <w:sz w:val="21"/>
                <w:szCs w:val="21"/>
                <w:lang w:val="en" w:eastAsia="en-US"/>
              </w:rPr>
              <w:t>offering</w:t>
            </w:r>
            <w:r w:rsidR="007D5EE9">
              <w:rPr>
                <w:rFonts w:ascii="Arial" w:eastAsia="Calibri" w:hAnsi="Arial" w:cs="Arial"/>
                <w:sz w:val="21"/>
                <w:szCs w:val="21"/>
                <w:lang w:val="en" w:eastAsia="en-US"/>
              </w:rPr>
              <w:t xml:space="preserve"> a</w:t>
            </w:r>
            <w:r w:rsidR="00320A75">
              <w:rPr>
                <w:rFonts w:ascii="Arial" w:eastAsia="Calibri" w:hAnsi="Arial" w:cs="Arial"/>
                <w:sz w:val="21"/>
                <w:szCs w:val="21"/>
                <w:lang w:val="en" w:eastAsia="en-US"/>
              </w:rPr>
              <w:t xml:space="preserve"> ‘land supply reserve’</w:t>
            </w:r>
            <w:r w:rsidR="007D5EE9">
              <w:rPr>
                <w:rFonts w:ascii="Arial" w:eastAsia="Calibri" w:hAnsi="Arial" w:cs="Arial"/>
                <w:sz w:val="21"/>
                <w:szCs w:val="21"/>
                <w:lang w:val="en" w:eastAsia="en-US"/>
              </w:rPr>
              <w:t xml:space="preserve"> in the event the Examiner for the Local Plan </w:t>
            </w:r>
            <w:r w:rsidR="00320A75">
              <w:rPr>
                <w:rFonts w:ascii="Arial" w:eastAsia="Calibri" w:hAnsi="Arial" w:cs="Arial"/>
                <w:sz w:val="21"/>
                <w:szCs w:val="21"/>
                <w:lang w:val="en" w:eastAsia="en-US"/>
              </w:rPr>
              <w:t>finds that it should meet OAN in accordance with the ‘positively prepared’ test.</w:t>
            </w:r>
            <w:r w:rsidR="00AB2BB4">
              <w:rPr>
                <w:rFonts w:ascii="Arial" w:eastAsia="Calibri" w:hAnsi="Arial" w:cs="Arial"/>
                <w:sz w:val="21"/>
                <w:szCs w:val="21"/>
                <w:lang w:val="en" w:eastAsia="en-US"/>
              </w:rPr>
              <w:t xml:space="preserve"> If a new settlement is needed to contribute to OAN, it would then form part of the development strategy of the Plan and justify the policy in principle. </w:t>
            </w:r>
            <w:r w:rsidR="00320A75">
              <w:rPr>
                <w:rFonts w:ascii="Arial" w:eastAsia="Calibri" w:hAnsi="Arial" w:cs="Arial"/>
                <w:sz w:val="21"/>
                <w:szCs w:val="21"/>
                <w:lang w:val="en" w:eastAsia="en-US"/>
              </w:rPr>
              <w:t xml:space="preserve"> </w:t>
            </w:r>
          </w:p>
          <w:p w14:paraId="32351561" w14:textId="6BE53479" w:rsidR="004915F7" w:rsidRPr="005D234F" w:rsidRDefault="00320A75" w:rsidP="000D38EA">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therefore propose a new </w:t>
            </w:r>
            <w:r w:rsidRPr="00320A75">
              <w:rPr>
                <w:rFonts w:ascii="Arial" w:eastAsia="Calibri" w:hAnsi="Arial" w:cs="Arial"/>
                <w:b/>
                <w:bCs/>
                <w:sz w:val="21"/>
                <w:szCs w:val="21"/>
                <w:lang w:val="en" w:eastAsia="en-US"/>
              </w:rPr>
              <w:t>Policy H</w:t>
            </w:r>
            <w:r>
              <w:rPr>
                <w:rFonts w:ascii="Arial" w:eastAsia="Calibri" w:hAnsi="Arial" w:cs="Arial"/>
                <w:b/>
                <w:bCs/>
                <w:sz w:val="21"/>
                <w:szCs w:val="21"/>
                <w:lang w:val="en" w:eastAsia="en-US"/>
              </w:rPr>
              <w:t>4</w:t>
            </w:r>
            <w:r w:rsidRPr="00320A75">
              <w:rPr>
                <w:rFonts w:ascii="Arial" w:eastAsia="Calibri" w:hAnsi="Arial" w:cs="Arial"/>
                <w:b/>
                <w:bCs/>
                <w:sz w:val="21"/>
                <w:szCs w:val="21"/>
                <w:lang w:val="en" w:eastAsia="en-US"/>
              </w:rPr>
              <w:t xml:space="preserve"> – </w:t>
            </w:r>
            <w:r w:rsidR="00FD5547">
              <w:rPr>
                <w:rFonts w:ascii="Arial" w:eastAsia="Calibri" w:hAnsi="Arial" w:cs="Arial"/>
                <w:b/>
                <w:bCs/>
                <w:sz w:val="21"/>
                <w:szCs w:val="21"/>
                <w:lang w:val="en" w:eastAsia="en-US"/>
              </w:rPr>
              <w:t xml:space="preserve">A New Settlement </w:t>
            </w:r>
            <w:r w:rsidR="005D234F">
              <w:rPr>
                <w:rFonts w:ascii="Arial" w:eastAsia="Calibri" w:hAnsi="Arial" w:cs="Arial"/>
                <w:sz w:val="21"/>
                <w:szCs w:val="21"/>
                <w:lang w:val="en" w:eastAsia="en-US"/>
              </w:rPr>
              <w:t xml:space="preserve">as set out </w:t>
            </w:r>
            <w:r w:rsidR="00AB2BB4">
              <w:rPr>
                <w:rFonts w:ascii="Arial" w:eastAsia="Calibri" w:hAnsi="Arial" w:cs="Arial"/>
                <w:sz w:val="21"/>
                <w:szCs w:val="21"/>
                <w:lang w:val="en" w:eastAsia="en-US"/>
              </w:rPr>
              <w:t xml:space="preserve">in section 6 </w:t>
            </w:r>
            <w:r w:rsidR="005D234F">
              <w:rPr>
                <w:rFonts w:ascii="Arial" w:eastAsia="Calibri" w:hAnsi="Arial" w:cs="Arial"/>
                <w:sz w:val="21"/>
                <w:szCs w:val="21"/>
                <w:lang w:val="en" w:eastAsia="en-US"/>
              </w:rPr>
              <w:t>below.</w:t>
            </w:r>
          </w:p>
          <w:p w14:paraId="36EB5764" w14:textId="77777777" w:rsidR="002456D6" w:rsidRDefault="00DD208A" w:rsidP="004F2865">
            <w:pPr>
              <w:spacing w:line="293" w:lineRule="auto"/>
              <w:jc w:val="both"/>
              <w:rPr>
                <w:rFonts w:ascii="Arial" w:eastAsia="Calibri" w:hAnsi="Arial" w:cs="Arial"/>
                <w:b/>
                <w:sz w:val="21"/>
                <w:szCs w:val="21"/>
                <w:lang w:val="en"/>
              </w:rPr>
            </w:pPr>
            <w:r w:rsidRPr="004F2865">
              <w:rPr>
                <w:rFonts w:ascii="Arial" w:eastAsia="Calibri" w:hAnsi="Arial" w:cs="Arial"/>
                <w:b/>
                <w:sz w:val="21"/>
                <w:szCs w:val="21"/>
                <w:lang w:val="en"/>
              </w:rPr>
              <w:t xml:space="preserve">Policy </w:t>
            </w:r>
            <w:r w:rsidR="002456D6">
              <w:rPr>
                <w:rFonts w:ascii="Arial" w:eastAsia="Calibri" w:hAnsi="Arial" w:cs="Arial"/>
                <w:b/>
                <w:sz w:val="21"/>
                <w:szCs w:val="21"/>
                <w:lang w:val="en"/>
              </w:rPr>
              <w:t>NE4 – Strategic Wildlife Corridors</w:t>
            </w:r>
          </w:p>
          <w:p w14:paraId="267B9B2C" w14:textId="7BFC9123" w:rsidR="00DD208A" w:rsidRPr="00AB2BB4" w:rsidRDefault="005B2979" w:rsidP="004F2865">
            <w:pPr>
              <w:spacing w:line="293" w:lineRule="auto"/>
              <w:jc w:val="both"/>
              <w:rPr>
                <w:rFonts w:ascii="Arial" w:eastAsia="Calibri" w:hAnsi="Arial" w:cs="Arial"/>
                <w:b/>
                <w:sz w:val="21"/>
                <w:szCs w:val="21"/>
                <w:lang w:val="en"/>
              </w:rPr>
            </w:pPr>
            <w:r w:rsidRPr="005B2979">
              <w:rPr>
                <w:rFonts w:ascii="Arial" w:eastAsia="Calibri" w:hAnsi="Arial" w:cs="Arial"/>
                <w:bCs/>
                <w:sz w:val="21"/>
                <w:szCs w:val="21"/>
                <w:lang w:val="en"/>
              </w:rPr>
              <w:t>The Council produced a</w:t>
            </w:r>
            <w:r w:rsidR="00DD208A" w:rsidRPr="005B2979">
              <w:rPr>
                <w:rFonts w:ascii="Arial" w:eastAsia="Calibri" w:hAnsi="Arial" w:cs="Arial"/>
                <w:bCs/>
                <w:sz w:val="21"/>
                <w:szCs w:val="21"/>
                <w:lang w:val="en"/>
              </w:rPr>
              <w:t xml:space="preserve"> </w:t>
            </w:r>
            <w:r>
              <w:rPr>
                <w:rFonts w:ascii="Arial" w:eastAsia="Calibri" w:hAnsi="Arial" w:cs="Arial"/>
                <w:bCs/>
                <w:sz w:val="21"/>
                <w:szCs w:val="21"/>
                <w:lang w:val="en"/>
              </w:rPr>
              <w:t>Strategic Wildlife Corridor background paper in December 2018 and another technical consultation document in July 2021. Neither document has been updated for the present Regulation 19 Local Plan</w:t>
            </w:r>
            <w:r w:rsidR="00BE48CF">
              <w:rPr>
                <w:rFonts w:ascii="Arial" w:eastAsia="Calibri" w:hAnsi="Arial" w:cs="Arial"/>
                <w:bCs/>
                <w:sz w:val="21"/>
                <w:szCs w:val="21"/>
                <w:lang w:val="en"/>
              </w:rPr>
              <w:t xml:space="preserve">. </w:t>
            </w:r>
            <w:r w:rsidR="00BE48CF" w:rsidRPr="00AB2BB4">
              <w:rPr>
                <w:rFonts w:ascii="Arial" w:eastAsia="Calibri" w:hAnsi="Arial" w:cs="Arial"/>
                <w:b/>
                <w:sz w:val="21"/>
                <w:szCs w:val="21"/>
                <w:lang w:val="en"/>
              </w:rPr>
              <w:t>It</w:t>
            </w:r>
            <w:r w:rsidR="00B26C58" w:rsidRPr="00AB2BB4">
              <w:rPr>
                <w:rFonts w:ascii="Arial" w:eastAsia="Calibri" w:hAnsi="Arial" w:cs="Arial"/>
                <w:b/>
                <w:sz w:val="21"/>
                <w:szCs w:val="21"/>
                <w:lang w:val="en"/>
              </w:rPr>
              <w:t xml:space="preserve"> is unclear </w:t>
            </w:r>
            <w:r w:rsidR="00BE48CF" w:rsidRPr="00AB2BB4">
              <w:rPr>
                <w:rFonts w:ascii="Arial" w:eastAsia="Calibri" w:hAnsi="Arial" w:cs="Arial"/>
                <w:b/>
                <w:sz w:val="21"/>
                <w:szCs w:val="21"/>
                <w:lang w:val="en"/>
              </w:rPr>
              <w:t xml:space="preserve">therefore </w:t>
            </w:r>
            <w:r w:rsidR="00B26C58" w:rsidRPr="00AB2BB4">
              <w:rPr>
                <w:rFonts w:ascii="Arial" w:eastAsia="Calibri" w:hAnsi="Arial" w:cs="Arial"/>
                <w:b/>
                <w:sz w:val="21"/>
                <w:szCs w:val="21"/>
                <w:lang w:val="en"/>
              </w:rPr>
              <w:t xml:space="preserve">whether the ecological interest has changed and whether it </w:t>
            </w:r>
            <w:r w:rsidR="00BE48CF" w:rsidRPr="00AB2BB4">
              <w:rPr>
                <w:rFonts w:ascii="Arial" w:eastAsia="Calibri" w:hAnsi="Arial" w:cs="Arial"/>
                <w:b/>
                <w:sz w:val="21"/>
                <w:szCs w:val="21"/>
                <w:lang w:val="en"/>
              </w:rPr>
              <w:t>can still</w:t>
            </w:r>
            <w:r w:rsidR="00B26C58" w:rsidRPr="00AB2BB4">
              <w:rPr>
                <w:rFonts w:ascii="Arial" w:eastAsia="Calibri" w:hAnsi="Arial" w:cs="Arial"/>
                <w:b/>
                <w:sz w:val="21"/>
                <w:szCs w:val="21"/>
                <w:lang w:val="en"/>
              </w:rPr>
              <w:t xml:space="preserve"> inform the extent and location of the defined wildlife corridors in the current Plan.</w:t>
            </w:r>
            <w:r w:rsidR="00BE48CF" w:rsidRPr="00AB2BB4">
              <w:rPr>
                <w:rFonts w:ascii="Arial" w:eastAsia="Calibri" w:hAnsi="Arial" w:cs="Arial"/>
                <w:b/>
                <w:sz w:val="21"/>
                <w:szCs w:val="21"/>
                <w:lang w:val="en"/>
              </w:rPr>
              <w:t xml:space="preserve"> We say this on the basis that standard habitat surveys are usually required to be reviewed and updated after 18 months.</w:t>
            </w:r>
            <w:r w:rsidR="00B26C58" w:rsidRPr="00AB2BB4">
              <w:rPr>
                <w:rFonts w:ascii="Arial" w:eastAsia="Calibri" w:hAnsi="Arial" w:cs="Arial"/>
                <w:b/>
                <w:sz w:val="21"/>
                <w:szCs w:val="21"/>
                <w:lang w:val="en"/>
              </w:rPr>
              <w:t xml:space="preserve"> </w:t>
            </w:r>
          </w:p>
          <w:p w14:paraId="2C7A9BB2" w14:textId="77777777" w:rsidR="005B2979" w:rsidRPr="005B2979" w:rsidRDefault="005B2979" w:rsidP="004F2865">
            <w:pPr>
              <w:spacing w:line="293" w:lineRule="auto"/>
              <w:jc w:val="both"/>
              <w:rPr>
                <w:rFonts w:ascii="Arial" w:eastAsia="Calibri" w:hAnsi="Arial" w:cs="Arial"/>
                <w:bCs/>
                <w:sz w:val="21"/>
                <w:szCs w:val="21"/>
                <w:lang w:val="en"/>
              </w:rPr>
            </w:pPr>
          </w:p>
          <w:p w14:paraId="3BE38725" w14:textId="77777777" w:rsidR="00BE48CF" w:rsidRDefault="005B2979" w:rsidP="005B2979">
            <w:pPr>
              <w:suppressAutoHyphens w:val="0"/>
              <w:autoSpaceDN/>
              <w:spacing w:after="200" w:line="293" w:lineRule="auto"/>
              <w:jc w:val="both"/>
              <w:textAlignment w:val="auto"/>
              <w:rPr>
                <w:rFonts w:ascii="Arial" w:eastAsia="Calibri" w:hAnsi="Arial" w:cs="Arial"/>
                <w:sz w:val="21"/>
                <w:szCs w:val="21"/>
                <w:lang w:val="en" w:eastAsia="en-US"/>
              </w:rPr>
            </w:pPr>
            <w:r w:rsidRPr="005B2979">
              <w:rPr>
                <w:rFonts w:ascii="Arial" w:eastAsia="Calibri" w:hAnsi="Arial" w:cs="Arial"/>
                <w:sz w:val="21"/>
                <w:szCs w:val="21"/>
                <w:lang w:val="en" w:eastAsia="en-US"/>
              </w:rPr>
              <w:t xml:space="preserve">Paragraph 179(a) of the NPPF </w:t>
            </w:r>
            <w:r>
              <w:rPr>
                <w:rFonts w:ascii="Arial" w:eastAsia="Calibri" w:hAnsi="Arial" w:cs="Arial"/>
                <w:sz w:val="21"/>
                <w:szCs w:val="21"/>
                <w:lang w:val="en" w:eastAsia="en-US"/>
              </w:rPr>
              <w:t>sets out policy t</w:t>
            </w:r>
            <w:r w:rsidRPr="005B2979">
              <w:rPr>
                <w:rFonts w:ascii="Arial" w:eastAsia="Calibri" w:hAnsi="Arial" w:cs="Arial"/>
                <w:sz w:val="21"/>
                <w:szCs w:val="21"/>
                <w:lang w:val="en" w:eastAsia="en-US"/>
              </w:rPr>
              <w:t>o protect and enhance biodiversity and</w:t>
            </w:r>
            <w:r>
              <w:rPr>
                <w:rFonts w:ascii="Arial" w:eastAsia="Calibri" w:hAnsi="Arial" w:cs="Arial"/>
                <w:sz w:val="21"/>
                <w:szCs w:val="21"/>
                <w:lang w:val="en" w:eastAsia="en-US"/>
              </w:rPr>
              <w:t xml:space="preserve"> </w:t>
            </w:r>
            <w:r w:rsidRPr="005B2979">
              <w:rPr>
                <w:rFonts w:ascii="Arial" w:eastAsia="Calibri" w:hAnsi="Arial" w:cs="Arial"/>
                <w:sz w:val="21"/>
                <w:szCs w:val="21"/>
                <w:lang w:val="en" w:eastAsia="en-US"/>
              </w:rPr>
              <w:t>geodiversity</w:t>
            </w:r>
            <w:r w:rsidR="00097247">
              <w:rPr>
                <w:rFonts w:ascii="Arial" w:eastAsia="Calibri" w:hAnsi="Arial" w:cs="Arial"/>
                <w:sz w:val="21"/>
                <w:szCs w:val="21"/>
                <w:lang w:val="en" w:eastAsia="en-US"/>
              </w:rPr>
              <w:t xml:space="preserve"> and states that Plans should i</w:t>
            </w:r>
            <w:r w:rsidRPr="005B2979">
              <w:rPr>
                <w:rFonts w:ascii="Arial" w:eastAsia="Calibri" w:hAnsi="Arial" w:cs="Arial"/>
                <w:sz w:val="21"/>
                <w:szCs w:val="21"/>
                <w:lang w:val="en" w:eastAsia="en-US"/>
              </w:rPr>
              <w:t xml:space="preserve">dentify, map and safeguard components of local wildlife-rich habitats and wider ecological networks, including the hierarchy of international, </w:t>
            </w:r>
            <w:r w:rsidR="00097247" w:rsidRPr="005B2979">
              <w:rPr>
                <w:rFonts w:ascii="Arial" w:eastAsia="Calibri" w:hAnsi="Arial" w:cs="Arial"/>
                <w:sz w:val="21"/>
                <w:szCs w:val="21"/>
                <w:lang w:val="en" w:eastAsia="en-US"/>
              </w:rPr>
              <w:t>national,</w:t>
            </w:r>
            <w:r w:rsidRPr="005B2979">
              <w:rPr>
                <w:rFonts w:ascii="Arial" w:eastAsia="Calibri" w:hAnsi="Arial" w:cs="Arial"/>
                <w:sz w:val="21"/>
                <w:szCs w:val="21"/>
                <w:lang w:val="en" w:eastAsia="en-US"/>
              </w:rPr>
              <w:t xml:space="preserve"> and locally designated sites of importance for biodiversity; wildlife corridors and stepping stones that connect them</w:t>
            </w:r>
            <w:r w:rsidR="00097247">
              <w:rPr>
                <w:rFonts w:ascii="Arial" w:eastAsia="Calibri" w:hAnsi="Arial" w:cs="Arial"/>
                <w:sz w:val="21"/>
                <w:szCs w:val="21"/>
                <w:lang w:val="en" w:eastAsia="en-US"/>
              </w:rPr>
              <w:t>.</w:t>
            </w:r>
            <w:r w:rsidRPr="005B2979">
              <w:rPr>
                <w:rFonts w:ascii="Arial" w:eastAsia="Calibri" w:hAnsi="Arial" w:cs="Arial"/>
                <w:sz w:val="21"/>
                <w:szCs w:val="21"/>
                <w:lang w:val="en" w:eastAsia="en-US"/>
              </w:rPr>
              <w:t xml:space="preserve"> </w:t>
            </w:r>
          </w:p>
          <w:p w14:paraId="1E04FE00" w14:textId="3BB6E750" w:rsidR="00BE48CF" w:rsidRPr="00AB2BB4" w:rsidRDefault="00097247" w:rsidP="005B2979">
            <w:pPr>
              <w:suppressAutoHyphens w:val="0"/>
              <w:autoSpaceDN/>
              <w:spacing w:after="200" w:line="293" w:lineRule="auto"/>
              <w:jc w:val="both"/>
              <w:textAlignment w:val="auto"/>
              <w:rPr>
                <w:rFonts w:ascii="Arial" w:eastAsia="Calibri" w:hAnsi="Arial" w:cs="Arial"/>
                <w:b/>
                <w:bCs/>
                <w:sz w:val="21"/>
                <w:szCs w:val="21"/>
                <w:lang w:val="en" w:eastAsia="en-US"/>
              </w:rPr>
            </w:pPr>
            <w:r>
              <w:rPr>
                <w:rFonts w:ascii="Arial" w:eastAsia="Calibri" w:hAnsi="Arial" w:cs="Arial"/>
                <w:sz w:val="21"/>
                <w:szCs w:val="21"/>
                <w:lang w:val="en" w:eastAsia="en-US"/>
              </w:rPr>
              <w:t>We therefore agree that the identification of wildlife corridors in the emerging Plan is consistent with national policy but</w:t>
            </w:r>
            <w:r w:rsidR="00BE48CF">
              <w:rPr>
                <w:rFonts w:ascii="Arial" w:eastAsia="Calibri" w:hAnsi="Arial" w:cs="Arial"/>
                <w:sz w:val="21"/>
                <w:szCs w:val="21"/>
                <w:lang w:val="en" w:eastAsia="en-US"/>
              </w:rPr>
              <w:t xml:space="preserve"> </w:t>
            </w:r>
            <w:r w:rsidR="00BE48CF" w:rsidRPr="00AB2BB4">
              <w:rPr>
                <w:rFonts w:ascii="Arial" w:eastAsia="Calibri" w:hAnsi="Arial" w:cs="Arial"/>
                <w:b/>
                <w:bCs/>
                <w:sz w:val="21"/>
                <w:szCs w:val="21"/>
                <w:lang w:val="en" w:eastAsia="en-US"/>
              </w:rPr>
              <w:t xml:space="preserve">without any up to date </w:t>
            </w:r>
            <w:r w:rsidR="00E5653F" w:rsidRPr="00AB2BB4">
              <w:rPr>
                <w:rFonts w:ascii="Arial" w:eastAsia="Calibri" w:hAnsi="Arial" w:cs="Arial"/>
                <w:b/>
                <w:bCs/>
                <w:sz w:val="21"/>
                <w:szCs w:val="21"/>
                <w:lang w:val="en" w:eastAsia="en-US"/>
              </w:rPr>
              <w:t xml:space="preserve">proportionate evidence of </w:t>
            </w:r>
            <w:r w:rsidR="00BE48CF" w:rsidRPr="00AB2BB4">
              <w:rPr>
                <w:rFonts w:ascii="Arial" w:eastAsia="Calibri" w:hAnsi="Arial" w:cs="Arial"/>
                <w:b/>
                <w:bCs/>
                <w:sz w:val="21"/>
                <w:szCs w:val="21"/>
                <w:lang w:val="en" w:eastAsia="en-US"/>
              </w:rPr>
              <w:t xml:space="preserve">biodiversity interest we would </w:t>
            </w:r>
            <w:r w:rsidR="00BE48CF" w:rsidRPr="00AB2BB4">
              <w:rPr>
                <w:rFonts w:ascii="Arial" w:eastAsia="Calibri" w:hAnsi="Arial" w:cs="Arial"/>
                <w:b/>
                <w:bCs/>
                <w:sz w:val="21"/>
                <w:szCs w:val="21"/>
                <w:lang w:val="en" w:eastAsia="en-US"/>
              </w:rPr>
              <w:lastRenderedPageBreak/>
              <w:t xml:space="preserve">question </w:t>
            </w:r>
            <w:r w:rsidR="00E5653F" w:rsidRPr="00AB2BB4">
              <w:rPr>
                <w:rFonts w:ascii="Arial" w:eastAsia="Calibri" w:hAnsi="Arial" w:cs="Arial"/>
                <w:b/>
                <w:bCs/>
                <w:sz w:val="21"/>
                <w:szCs w:val="21"/>
                <w:lang w:val="en" w:eastAsia="en-US"/>
              </w:rPr>
              <w:t xml:space="preserve">whether </w:t>
            </w:r>
            <w:r w:rsidR="00BE48CF" w:rsidRPr="00AB2BB4">
              <w:rPr>
                <w:rFonts w:ascii="Arial" w:eastAsia="Calibri" w:hAnsi="Arial" w:cs="Arial"/>
                <w:b/>
                <w:bCs/>
                <w:sz w:val="21"/>
                <w:szCs w:val="21"/>
                <w:lang w:val="en" w:eastAsia="en-US"/>
              </w:rPr>
              <w:t xml:space="preserve">their extent and location as shown on the relevant proposals maps </w:t>
            </w:r>
            <w:r w:rsidR="00E5653F" w:rsidRPr="00AB2BB4">
              <w:rPr>
                <w:rFonts w:ascii="Arial" w:eastAsia="Calibri" w:hAnsi="Arial" w:cs="Arial"/>
                <w:b/>
                <w:bCs/>
                <w:sz w:val="21"/>
                <w:szCs w:val="21"/>
                <w:lang w:val="en" w:eastAsia="en-US"/>
              </w:rPr>
              <w:t>have been justified</w:t>
            </w:r>
            <w:r w:rsidR="00BE48CF" w:rsidRPr="00AB2BB4">
              <w:rPr>
                <w:rFonts w:ascii="Arial" w:eastAsia="Calibri" w:hAnsi="Arial" w:cs="Arial"/>
                <w:b/>
                <w:bCs/>
                <w:sz w:val="21"/>
                <w:szCs w:val="21"/>
                <w:lang w:val="en" w:eastAsia="en-US"/>
              </w:rPr>
              <w:t>.</w:t>
            </w:r>
          </w:p>
          <w:p w14:paraId="6EFCAC84" w14:textId="0C38E001" w:rsidR="00DD208A" w:rsidRDefault="00BE48CF" w:rsidP="005B297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A</w:t>
            </w:r>
            <w:r w:rsidR="007079A4">
              <w:rPr>
                <w:rFonts w:ascii="Arial" w:eastAsia="Calibri" w:hAnsi="Arial" w:cs="Arial"/>
                <w:sz w:val="21"/>
                <w:szCs w:val="21"/>
                <w:lang w:val="en" w:eastAsia="en-US"/>
              </w:rPr>
              <w:t>s it stands</w:t>
            </w:r>
            <w:r>
              <w:rPr>
                <w:rFonts w:ascii="Arial" w:eastAsia="Calibri" w:hAnsi="Arial" w:cs="Arial"/>
                <w:sz w:val="21"/>
                <w:szCs w:val="21"/>
                <w:lang w:val="en" w:eastAsia="en-US"/>
              </w:rPr>
              <w:t>,</w:t>
            </w:r>
            <w:r w:rsidR="007079A4">
              <w:rPr>
                <w:rFonts w:ascii="Arial" w:eastAsia="Calibri" w:hAnsi="Arial" w:cs="Arial"/>
                <w:sz w:val="21"/>
                <w:szCs w:val="21"/>
                <w:lang w:val="en" w:eastAsia="en-US"/>
              </w:rPr>
              <w:t xml:space="preserve"> the wording of Policy NE4 </w:t>
            </w:r>
            <w:r>
              <w:rPr>
                <w:rFonts w:ascii="Arial" w:eastAsia="Calibri" w:hAnsi="Arial" w:cs="Arial"/>
                <w:sz w:val="21"/>
                <w:szCs w:val="21"/>
                <w:lang w:val="en" w:eastAsia="en-US"/>
              </w:rPr>
              <w:t xml:space="preserve">also </w:t>
            </w:r>
            <w:r w:rsidR="007079A4">
              <w:rPr>
                <w:rFonts w:ascii="Arial" w:eastAsia="Calibri" w:hAnsi="Arial" w:cs="Arial"/>
                <w:sz w:val="21"/>
                <w:szCs w:val="21"/>
                <w:lang w:val="en" w:eastAsia="en-US"/>
              </w:rPr>
              <w:t>goes beyond the</w:t>
            </w:r>
            <w:r w:rsidR="00AB2BB4">
              <w:rPr>
                <w:rFonts w:ascii="Arial" w:eastAsia="Calibri" w:hAnsi="Arial" w:cs="Arial"/>
                <w:sz w:val="21"/>
                <w:szCs w:val="21"/>
                <w:lang w:val="en" w:eastAsia="en-US"/>
              </w:rPr>
              <w:t xml:space="preserve"> purpose of the policy which is the ‘</w:t>
            </w:r>
            <w:r w:rsidR="007079A4">
              <w:rPr>
                <w:rFonts w:ascii="Arial" w:eastAsia="Calibri" w:hAnsi="Arial" w:cs="Arial"/>
                <w:sz w:val="21"/>
                <w:szCs w:val="21"/>
                <w:lang w:val="en" w:eastAsia="en-US"/>
              </w:rPr>
              <w:t xml:space="preserve">safeguarding of wildlife rich habitats </w:t>
            </w:r>
            <w:r w:rsidR="007079A4" w:rsidRPr="007079A4">
              <w:rPr>
                <w:rFonts w:ascii="Arial" w:eastAsia="Calibri" w:hAnsi="Arial" w:cs="Arial"/>
                <w:sz w:val="21"/>
                <w:szCs w:val="21"/>
                <w:lang w:val="en" w:eastAsia="en-US"/>
              </w:rPr>
              <w:t>and wider ecological networks</w:t>
            </w:r>
            <w:r w:rsidR="007079A4">
              <w:rPr>
                <w:rFonts w:ascii="Arial" w:eastAsia="Calibri" w:hAnsi="Arial" w:cs="Arial"/>
                <w:sz w:val="21"/>
                <w:szCs w:val="21"/>
                <w:lang w:val="en" w:eastAsia="en-US"/>
              </w:rPr>
              <w:t xml:space="preserve">’. </w:t>
            </w:r>
          </w:p>
          <w:p w14:paraId="1A68DA80" w14:textId="386C5C84" w:rsidR="00E5653F"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w:t>
            </w:r>
            <w:r w:rsidR="007079A4">
              <w:rPr>
                <w:rFonts w:ascii="Arial" w:eastAsia="Calibri" w:hAnsi="Arial" w:cs="Arial"/>
                <w:sz w:val="21"/>
                <w:szCs w:val="21"/>
                <w:lang w:val="en" w:eastAsia="en-US"/>
              </w:rPr>
              <w:t>olicy</w:t>
            </w:r>
            <w:r>
              <w:rPr>
                <w:rFonts w:ascii="Arial" w:eastAsia="Calibri" w:hAnsi="Arial" w:cs="Arial"/>
                <w:sz w:val="21"/>
                <w:szCs w:val="21"/>
                <w:lang w:val="en" w:eastAsia="en-US"/>
              </w:rPr>
              <w:t xml:space="preserve"> NE4</w:t>
            </w:r>
            <w:r w:rsidR="007079A4">
              <w:rPr>
                <w:rFonts w:ascii="Arial" w:eastAsia="Calibri" w:hAnsi="Arial" w:cs="Arial"/>
                <w:sz w:val="21"/>
                <w:szCs w:val="21"/>
                <w:lang w:val="en" w:eastAsia="en-US"/>
              </w:rPr>
              <w:t xml:space="preserve"> </w:t>
            </w:r>
            <w:r w:rsidR="00AB2BB4">
              <w:rPr>
                <w:rFonts w:ascii="Arial" w:eastAsia="Calibri" w:hAnsi="Arial" w:cs="Arial"/>
                <w:sz w:val="21"/>
                <w:szCs w:val="21"/>
                <w:lang w:val="en" w:eastAsia="en-US"/>
              </w:rPr>
              <w:t>states</w:t>
            </w:r>
            <w:r w:rsidR="007079A4">
              <w:rPr>
                <w:rFonts w:ascii="Arial" w:eastAsia="Calibri" w:hAnsi="Arial" w:cs="Arial"/>
                <w:sz w:val="21"/>
                <w:szCs w:val="21"/>
                <w:lang w:val="en" w:eastAsia="en-US"/>
              </w:rPr>
              <w:t xml:space="preserve"> </w:t>
            </w:r>
            <w:r w:rsidR="00B26C58">
              <w:rPr>
                <w:rFonts w:ascii="Arial" w:eastAsia="Calibri" w:hAnsi="Arial" w:cs="Arial"/>
                <w:sz w:val="21"/>
                <w:szCs w:val="21"/>
                <w:lang w:val="en" w:eastAsia="en-US"/>
              </w:rPr>
              <w:t>development</w:t>
            </w:r>
            <w:r w:rsidR="007079A4">
              <w:rPr>
                <w:rFonts w:ascii="Arial" w:eastAsia="Calibri" w:hAnsi="Arial" w:cs="Arial"/>
                <w:sz w:val="21"/>
                <w:szCs w:val="21"/>
                <w:lang w:val="en" w:eastAsia="en-US"/>
              </w:rPr>
              <w:t xml:space="preserve"> will only be permitted</w:t>
            </w:r>
            <w:r w:rsidR="00B26C58">
              <w:rPr>
                <w:rFonts w:ascii="Arial" w:eastAsia="Calibri" w:hAnsi="Arial" w:cs="Arial"/>
                <w:sz w:val="21"/>
                <w:szCs w:val="21"/>
                <w:lang w:val="en" w:eastAsia="en-US"/>
              </w:rPr>
              <w:t xml:space="preserve"> where it would not lead to an adverse effect upon the ecological value, function, </w:t>
            </w:r>
            <w:r w:rsidR="00AB2BB4">
              <w:rPr>
                <w:rFonts w:ascii="Arial" w:eastAsia="Calibri" w:hAnsi="Arial" w:cs="Arial"/>
                <w:sz w:val="21"/>
                <w:szCs w:val="21"/>
                <w:lang w:val="en" w:eastAsia="en-US"/>
              </w:rPr>
              <w:t>integrity,</w:t>
            </w:r>
            <w:r w:rsidR="00B26C58">
              <w:rPr>
                <w:rFonts w:ascii="Arial" w:eastAsia="Calibri" w:hAnsi="Arial" w:cs="Arial"/>
                <w:sz w:val="21"/>
                <w:szCs w:val="21"/>
                <w:lang w:val="en" w:eastAsia="en-US"/>
              </w:rPr>
              <w:t xml:space="preserve"> and connectivity of the strategic wildlife corridors.</w:t>
            </w:r>
            <w:r>
              <w:rPr>
                <w:rFonts w:ascii="Arial" w:eastAsia="Calibri" w:hAnsi="Arial" w:cs="Arial"/>
                <w:sz w:val="21"/>
                <w:szCs w:val="21"/>
                <w:lang w:val="en" w:eastAsia="en-US"/>
              </w:rPr>
              <w:t xml:space="preserve"> </w:t>
            </w:r>
            <w:r w:rsidR="00AB2BB4">
              <w:rPr>
                <w:rFonts w:ascii="Arial" w:eastAsia="Calibri" w:hAnsi="Arial" w:cs="Arial"/>
                <w:sz w:val="21"/>
                <w:szCs w:val="21"/>
                <w:lang w:val="en" w:eastAsia="en-US"/>
              </w:rPr>
              <w:t>It does</w:t>
            </w:r>
            <w:r w:rsidR="00810AAA">
              <w:rPr>
                <w:rFonts w:ascii="Arial" w:eastAsia="Calibri" w:hAnsi="Arial" w:cs="Arial"/>
                <w:sz w:val="21"/>
                <w:szCs w:val="21"/>
                <w:lang w:val="en" w:eastAsia="en-US"/>
              </w:rPr>
              <w:t xml:space="preserve"> not resist development in principle and so long as i</w:t>
            </w:r>
            <w:r>
              <w:rPr>
                <w:rFonts w:ascii="Arial" w:eastAsia="Calibri" w:hAnsi="Arial" w:cs="Arial"/>
                <w:sz w:val="21"/>
                <w:szCs w:val="21"/>
                <w:lang w:val="en" w:eastAsia="en-US"/>
              </w:rPr>
              <w:t xml:space="preserve">mpacts </w:t>
            </w:r>
            <w:r w:rsidR="00810AAA">
              <w:rPr>
                <w:rFonts w:ascii="Arial" w:eastAsia="Calibri" w:hAnsi="Arial" w:cs="Arial"/>
                <w:sz w:val="21"/>
                <w:szCs w:val="21"/>
                <w:lang w:val="en" w:eastAsia="en-US"/>
              </w:rPr>
              <w:t>can</w:t>
            </w:r>
            <w:r>
              <w:rPr>
                <w:rFonts w:ascii="Arial" w:eastAsia="Calibri" w:hAnsi="Arial" w:cs="Arial"/>
                <w:sz w:val="21"/>
                <w:szCs w:val="21"/>
                <w:lang w:val="en" w:eastAsia="en-US"/>
              </w:rPr>
              <w:t xml:space="preserve"> be adequately mitigated </w:t>
            </w:r>
            <w:r w:rsidR="00810AAA">
              <w:rPr>
                <w:rFonts w:ascii="Arial" w:eastAsia="Calibri" w:hAnsi="Arial" w:cs="Arial"/>
                <w:sz w:val="21"/>
                <w:szCs w:val="21"/>
                <w:lang w:val="en" w:eastAsia="en-US"/>
              </w:rPr>
              <w:t xml:space="preserve">it </w:t>
            </w:r>
            <w:r>
              <w:rPr>
                <w:rFonts w:ascii="Arial" w:eastAsia="Calibri" w:hAnsi="Arial" w:cs="Arial"/>
                <w:sz w:val="21"/>
                <w:szCs w:val="21"/>
                <w:lang w:val="en" w:eastAsia="en-US"/>
              </w:rPr>
              <w:t>should</w:t>
            </w:r>
            <w:r w:rsidR="00810AAA">
              <w:rPr>
                <w:rFonts w:ascii="Arial" w:eastAsia="Calibri" w:hAnsi="Arial" w:cs="Arial"/>
                <w:sz w:val="21"/>
                <w:szCs w:val="21"/>
                <w:lang w:val="en" w:eastAsia="en-US"/>
              </w:rPr>
              <w:t xml:space="preserve"> be granted</w:t>
            </w:r>
            <w:r>
              <w:rPr>
                <w:rFonts w:ascii="Arial" w:eastAsia="Calibri" w:hAnsi="Arial" w:cs="Arial"/>
                <w:sz w:val="21"/>
                <w:szCs w:val="21"/>
                <w:lang w:val="en" w:eastAsia="en-US"/>
              </w:rPr>
              <w:t>.</w:t>
            </w:r>
          </w:p>
          <w:p w14:paraId="409D41B5" w14:textId="621FB90D" w:rsidR="007079A4"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Th</w:t>
            </w:r>
            <w:r w:rsidR="00810AAA">
              <w:rPr>
                <w:rFonts w:ascii="Arial" w:eastAsia="Calibri" w:hAnsi="Arial" w:cs="Arial"/>
                <w:sz w:val="21"/>
                <w:szCs w:val="21"/>
                <w:lang w:val="en" w:eastAsia="en-US"/>
              </w:rPr>
              <w:t xml:space="preserve">is policy principle therefore makes redundant policy test 1 which introduces a sequential test for preferable sites outside a corridor. The test is </w:t>
            </w:r>
            <w:r w:rsidR="00F649B4">
              <w:rPr>
                <w:rFonts w:ascii="Arial" w:eastAsia="Calibri" w:hAnsi="Arial" w:cs="Arial"/>
                <w:sz w:val="21"/>
                <w:szCs w:val="21"/>
                <w:lang w:val="en" w:eastAsia="en-US"/>
              </w:rPr>
              <w:t>in conflict with</w:t>
            </w:r>
            <w:r w:rsidR="00810AAA">
              <w:rPr>
                <w:rFonts w:ascii="Arial" w:eastAsia="Calibri" w:hAnsi="Arial" w:cs="Arial"/>
                <w:sz w:val="21"/>
                <w:szCs w:val="21"/>
                <w:lang w:val="en" w:eastAsia="en-US"/>
              </w:rPr>
              <w:t xml:space="preserve"> the </w:t>
            </w:r>
            <w:r w:rsidR="00F649B4">
              <w:rPr>
                <w:rFonts w:ascii="Arial" w:eastAsia="Calibri" w:hAnsi="Arial" w:cs="Arial"/>
                <w:sz w:val="21"/>
                <w:szCs w:val="21"/>
                <w:lang w:val="en" w:eastAsia="en-US"/>
              </w:rPr>
              <w:t xml:space="preserve">underlying purpose </w:t>
            </w:r>
            <w:r w:rsidR="00810AAA">
              <w:rPr>
                <w:rFonts w:ascii="Arial" w:eastAsia="Calibri" w:hAnsi="Arial" w:cs="Arial"/>
                <w:sz w:val="21"/>
                <w:szCs w:val="21"/>
                <w:lang w:val="en" w:eastAsia="en-US"/>
              </w:rPr>
              <w:t>of the policy which is to safeguard wildlife corridors from adverse harmful impact</w:t>
            </w:r>
            <w:r w:rsidR="00F649B4">
              <w:rPr>
                <w:rFonts w:ascii="Arial" w:eastAsia="Calibri" w:hAnsi="Arial" w:cs="Arial"/>
                <w:sz w:val="21"/>
                <w:szCs w:val="21"/>
                <w:lang w:val="en" w:eastAsia="en-US"/>
              </w:rPr>
              <w:t>s</w:t>
            </w:r>
            <w:r w:rsidR="00810AAA">
              <w:rPr>
                <w:rFonts w:ascii="Arial" w:eastAsia="Calibri" w:hAnsi="Arial" w:cs="Arial"/>
                <w:sz w:val="21"/>
                <w:szCs w:val="21"/>
                <w:lang w:val="en" w:eastAsia="en-US"/>
              </w:rPr>
              <w:t xml:space="preserve"> that cannot be mitigated. </w:t>
            </w:r>
            <w:r w:rsidR="00F649B4">
              <w:rPr>
                <w:rFonts w:ascii="Arial" w:eastAsia="Calibri" w:hAnsi="Arial" w:cs="Arial"/>
                <w:sz w:val="21"/>
                <w:szCs w:val="21"/>
                <w:lang w:val="en" w:eastAsia="en-US"/>
              </w:rPr>
              <w:t>Test 1 should therefore be deleted.</w:t>
            </w:r>
          </w:p>
          <w:p w14:paraId="559836FC" w14:textId="682F5C35" w:rsidR="00F649B4" w:rsidRDefault="00F649B4" w:rsidP="005B2979">
            <w:pPr>
              <w:suppressAutoHyphens w:val="0"/>
              <w:autoSpaceDN/>
              <w:spacing w:after="200" w:line="293" w:lineRule="auto"/>
              <w:jc w:val="both"/>
              <w:textAlignment w:val="auto"/>
              <w:rPr>
                <w:rFonts w:ascii="Arial" w:eastAsia="Calibri" w:hAnsi="Arial" w:cs="Arial"/>
                <w:sz w:val="21"/>
                <w:szCs w:val="21"/>
                <w:lang w:val="en" w:eastAsia="en-US"/>
              </w:rPr>
            </w:pPr>
            <w:r w:rsidRPr="00847E8F">
              <w:rPr>
                <w:rFonts w:ascii="Arial" w:eastAsia="Calibri" w:hAnsi="Arial" w:cs="Arial"/>
                <w:sz w:val="21"/>
                <w:szCs w:val="21"/>
                <w:lang w:val="en" w:eastAsia="en-US"/>
              </w:rPr>
              <w:t xml:space="preserve">Development outside or in close proximity to a wildlife corridor should not be subject to the policy </w:t>
            </w:r>
            <w:r w:rsidR="00847E8F">
              <w:rPr>
                <w:rFonts w:ascii="Arial" w:eastAsia="Calibri" w:hAnsi="Arial" w:cs="Arial"/>
                <w:sz w:val="21"/>
                <w:szCs w:val="21"/>
                <w:lang w:val="en" w:eastAsia="en-US"/>
              </w:rPr>
              <w:t>requirements of NE4</w:t>
            </w:r>
            <w:r w:rsidRPr="00847E8F">
              <w:rPr>
                <w:sz w:val="21"/>
                <w:szCs w:val="21"/>
              </w:rPr>
              <w:t xml:space="preserve"> </w:t>
            </w:r>
            <w:r w:rsidR="00847E8F" w:rsidRPr="00847E8F">
              <w:rPr>
                <w:rFonts w:ascii="Arial" w:hAnsi="Arial" w:cs="Arial"/>
                <w:sz w:val="21"/>
                <w:szCs w:val="21"/>
              </w:rPr>
              <w:t xml:space="preserve">either and the </w:t>
            </w:r>
            <w:r w:rsidRPr="00847E8F">
              <w:rPr>
                <w:rFonts w:ascii="Arial" w:eastAsia="Calibri" w:hAnsi="Arial" w:cs="Arial"/>
                <w:sz w:val="21"/>
                <w:szCs w:val="21"/>
                <w:lang w:val="en" w:eastAsia="en-US"/>
              </w:rPr>
              <w:t>designation should end at its boundary.</w:t>
            </w:r>
            <w:r>
              <w:rPr>
                <w:rFonts w:ascii="Arial" w:eastAsia="Calibri" w:hAnsi="Arial" w:cs="Arial"/>
                <w:sz w:val="21"/>
                <w:szCs w:val="21"/>
                <w:lang w:val="en" w:eastAsia="en-US"/>
              </w:rPr>
              <w:t xml:space="preserve"> ‘Close proximity’ is vague and would introduce uncertainty </w:t>
            </w:r>
            <w:r w:rsidR="005D234F">
              <w:rPr>
                <w:rFonts w:ascii="Arial" w:eastAsia="Calibri" w:hAnsi="Arial" w:cs="Arial"/>
                <w:sz w:val="21"/>
                <w:szCs w:val="21"/>
                <w:lang w:val="en" w:eastAsia="en-US"/>
              </w:rPr>
              <w:t>to the policy.</w:t>
            </w:r>
            <w:r>
              <w:rPr>
                <w:rFonts w:ascii="Arial" w:eastAsia="Calibri" w:hAnsi="Arial" w:cs="Arial"/>
                <w:sz w:val="21"/>
                <w:szCs w:val="21"/>
                <w:lang w:val="en" w:eastAsia="en-US"/>
              </w:rPr>
              <w:t xml:space="preserve"> I</w:t>
            </w:r>
            <w:r w:rsidRPr="00F649B4">
              <w:rPr>
                <w:rFonts w:ascii="Arial" w:eastAsia="Calibri" w:hAnsi="Arial" w:cs="Arial"/>
                <w:sz w:val="21"/>
                <w:szCs w:val="21"/>
                <w:lang w:val="en" w:eastAsia="en-US"/>
              </w:rPr>
              <w:t xml:space="preserve">f development does not undermine the connectivity and ecological value of the corridor, then there is no proper basis for the policy restriction on such development. </w:t>
            </w:r>
            <w:r>
              <w:rPr>
                <w:rFonts w:ascii="Arial" w:eastAsia="Calibri" w:hAnsi="Arial" w:cs="Arial"/>
                <w:sz w:val="21"/>
                <w:szCs w:val="21"/>
                <w:lang w:val="en" w:eastAsia="en-US"/>
              </w:rPr>
              <w:t>We therefore propose the deletion of the second part of the policy</w:t>
            </w:r>
            <w:r w:rsidR="00847E8F">
              <w:rPr>
                <w:rFonts w:ascii="Arial" w:eastAsia="Calibri" w:hAnsi="Arial" w:cs="Arial"/>
                <w:sz w:val="21"/>
                <w:szCs w:val="21"/>
                <w:lang w:val="en" w:eastAsia="en-US"/>
              </w:rPr>
              <w:t xml:space="preserve"> as well</w:t>
            </w:r>
            <w:r w:rsidR="005D234F">
              <w:rPr>
                <w:rFonts w:ascii="Arial" w:eastAsia="Calibri" w:hAnsi="Arial" w:cs="Arial"/>
                <w:sz w:val="21"/>
                <w:szCs w:val="21"/>
                <w:lang w:val="en" w:eastAsia="en-US"/>
              </w:rPr>
              <w:t xml:space="preserve">. </w:t>
            </w:r>
          </w:p>
          <w:p w14:paraId="46541DDA" w14:textId="77777777" w:rsidR="00E5653F" w:rsidRPr="00597DE8"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p>
          <w:p w14:paraId="2B867128" w14:textId="77777777" w:rsidR="00DD208A" w:rsidRPr="00DD208A" w:rsidRDefault="00DD208A" w:rsidP="00DD208A">
            <w:pPr>
              <w:suppressAutoHyphens w:val="0"/>
              <w:autoSpaceDN/>
              <w:spacing w:after="200" w:line="293" w:lineRule="auto"/>
              <w:textAlignment w:val="auto"/>
              <w:rPr>
                <w:rFonts w:ascii="Calibri" w:eastAsia="Calibri" w:hAnsi="Calibri"/>
                <w:sz w:val="22"/>
                <w:szCs w:val="22"/>
                <w:lang w:val="en" w:eastAsia="en-US"/>
              </w:rPr>
            </w:pPr>
          </w:p>
          <w:p w14:paraId="5F5DC969" w14:textId="6E73335E" w:rsidR="00AE2F13" w:rsidRDefault="00AE2F13" w:rsidP="00DD208A">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559322C3" w14:textId="48C5B543" w:rsidR="005D234F" w:rsidRDefault="005D234F" w:rsidP="005D234F">
            <w:pPr>
              <w:suppressAutoHyphens w:val="0"/>
              <w:autoSpaceDN/>
              <w:spacing w:after="200" w:line="293" w:lineRule="auto"/>
              <w:jc w:val="both"/>
              <w:textAlignment w:val="auto"/>
              <w:rPr>
                <w:rFonts w:ascii="Arial" w:eastAsia="Calibri" w:hAnsi="Arial" w:cs="Arial"/>
                <w:sz w:val="21"/>
                <w:szCs w:val="21"/>
                <w:lang w:val="en" w:eastAsia="en-US"/>
              </w:rPr>
            </w:pPr>
            <w:r w:rsidRPr="005D234F">
              <w:rPr>
                <w:rFonts w:ascii="Arial" w:eastAsia="Calibri" w:hAnsi="Arial" w:cs="Arial"/>
                <w:sz w:val="21"/>
                <w:szCs w:val="21"/>
                <w:lang w:val="en" w:eastAsia="en-US"/>
              </w:rPr>
              <w:t xml:space="preserve">We </w:t>
            </w:r>
            <w:r w:rsidR="004B0AAA">
              <w:rPr>
                <w:rFonts w:ascii="Arial" w:eastAsia="Calibri" w:hAnsi="Arial" w:cs="Arial"/>
                <w:sz w:val="21"/>
                <w:szCs w:val="21"/>
                <w:lang w:val="en" w:eastAsia="en-US"/>
              </w:rPr>
              <w:t xml:space="preserve">feel it would be prudent when considering the long term nature of such proposals to include </w:t>
            </w:r>
            <w:r w:rsidRPr="005D234F">
              <w:rPr>
                <w:rFonts w:ascii="Arial" w:eastAsia="Calibri" w:hAnsi="Arial" w:cs="Arial"/>
                <w:sz w:val="21"/>
                <w:szCs w:val="21"/>
                <w:lang w:val="en" w:eastAsia="en-US"/>
              </w:rPr>
              <w:t>a new policy</w:t>
            </w:r>
            <w:r>
              <w:rPr>
                <w:rFonts w:ascii="Arial" w:eastAsia="Calibri" w:hAnsi="Arial" w:cs="Arial"/>
                <w:b/>
                <w:bCs/>
                <w:sz w:val="21"/>
                <w:szCs w:val="21"/>
                <w:lang w:val="en" w:eastAsia="en-US"/>
              </w:rPr>
              <w:t xml:space="preserve"> </w:t>
            </w:r>
            <w:r>
              <w:rPr>
                <w:rFonts w:ascii="Arial" w:eastAsia="Calibri" w:hAnsi="Arial" w:cs="Arial"/>
                <w:sz w:val="21"/>
                <w:szCs w:val="21"/>
                <w:lang w:val="en" w:eastAsia="en-US"/>
              </w:rPr>
              <w:t xml:space="preserve">to allow for the planning and site identification for a new settlement, using part of the lower-case text at paragraph 5.14 of the Regulation 19 Plan as actual Plan policy. Such an approach would deliver benefits to the plan anyway in offering a ‘land supply reserve’ in the event the Examiner for the Local Plan finds that it should meet OAN in accordance with the ‘positively prepared’ test. </w:t>
            </w:r>
          </w:p>
          <w:p w14:paraId="5FDDCCD2" w14:textId="08A96EC8" w:rsidR="005D234F" w:rsidRPr="00320A75" w:rsidRDefault="005D234F" w:rsidP="005D234F">
            <w:pPr>
              <w:suppressAutoHyphens w:val="0"/>
              <w:autoSpaceDN/>
              <w:spacing w:after="200" w:line="293" w:lineRule="auto"/>
              <w:jc w:val="both"/>
              <w:textAlignment w:val="auto"/>
              <w:rPr>
                <w:rFonts w:ascii="Arial" w:eastAsia="Calibri" w:hAnsi="Arial" w:cs="Arial"/>
                <w:b/>
                <w:bCs/>
                <w:sz w:val="21"/>
                <w:szCs w:val="21"/>
                <w:lang w:val="en" w:eastAsia="en-US"/>
              </w:rPr>
            </w:pPr>
            <w:r>
              <w:rPr>
                <w:rFonts w:ascii="Arial" w:eastAsia="Calibri" w:hAnsi="Arial" w:cs="Arial"/>
                <w:b/>
                <w:bCs/>
                <w:sz w:val="21"/>
                <w:szCs w:val="21"/>
                <w:lang w:val="en" w:eastAsia="en-US"/>
              </w:rPr>
              <w:t xml:space="preserve">New </w:t>
            </w:r>
            <w:r w:rsidRPr="00320A75">
              <w:rPr>
                <w:rFonts w:ascii="Arial" w:eastAsia="Calibri" w:hAnsi="Arial" w:cs="Arial"/>
                <w:b/>
                <w:bCs/>
                <w:sz w:val="21"/>
                <w:szCs w:val="21"/>
                <w:lang w:val="en" w:eastAsia="en-US"/>
              </w:rPr>
              <w:t>Policy H</w:t>
            </w:r>
            <w:r>
              <w:rPr>
                <w:rFonts w:ascii="Arial" w:eastAsia="Calibri" w:hAnsi="Arial" w:cs="Arial"/>
                <w:b/>
                <w:bCs/>
                <w:sz w:val="21"/>
                <w:szCs w:val="21"/>
                <w:lang w:val="en" w:eastAsia="en-US"/>
              </w:rPr>
              <w:t>4</w:t>
            </w:r>
            <w:r w:rsidRPr="00320A75">
              <w:rPr>
                <w:rFonts w:ascii="Arial" w:eastAsia="Calibri" w:hAnsi="Arial" w:cs="Arial"/>
                <w:b/>
                <w:bCs/>
                <w:sz w:val="21"/>
                <w:szCs w:val="21"/>
                <w:lang w:val="en" w:eastAsia="en-US"/>
              </w:rPr>
              <w:t xml:space="preserve"> – </w:t>
            </w:r>
            <w:r>
              <w:rPr>
                <w:rFonts w:ascii="Arial" w:eastAsia="Calibri" w:hAnsi="Arial" w:cs="Arial"/>
                <w:b/>
                <w:bCs/>
                <w:sz w:val="21"/>
                <w:szCs w:val="21"/>
                <w:lang w:val="en" w:eastAsia="en-US"/>
              </w:rPr>
              <w:t>A New Settlement</w:t>
            </w:r>
          </w:p>
          <w:p w14:paraId="5B07831B" w14:textId="77777777" w:rsidR="005D234F" w:rsidRDefault="005D234F" w:rsidP="005D234F">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‘I</w:t>
            </w:r>
            <w:r w:rsidRPr="00DB1679">
              <w:rPr>
                <w:rFonts w:ascii="Arial" w:eastAsia="Calibri" w:hAnsi="Arial" w:cs="Arial"/>
                <w:sz w:val="21"/>
                <w:szCs w:val="21"/>
                <w:lang w:val="en" w:eastAsia="en-US"/>
              </w:rPr>
              <w:t xml:space="preserve">n order </w:t>
            </w:r>
            <w:r>
              <w:rPr>
                <w:rFonts w:ascii="Arial" w:eastAsia="Calibri" w:hAnsi="Arial" w:cs="Arial"/>
                <w:sz w:val="21"/>
                <w:szCs w:val="21"/>
                <w:lang w:val="en" w:eastAsia="en-US"/>
              </w:rPr>
              <w:t xml:space="preserve">to </w:t>
            </w:r>
            <w:r w:rsidRPr="00DB1679">
              <w:rPr>
                <w:rFonts w:ascii="Arial" w:eastAsia="Calibri" w:hAnsi="Arial" w:cs="Arial"/>
                <w:sz w:val="21"/>
                <w:szCs w:val="21"/>
                <w:lang w:val="en" w:eastAsia="en-US"/>
              </w:rPr>
              <w:t>progress the identification of a site for a new</w:t>
            </w:r>
            <w:r>
              <w:rPr>
                <w:rFonts w:ascii="Arial" w:eastAsia="Calibri" w:hAnsi="Arial" w:cs="Arial"/>
                <w:sz w:val="21"/>
                <w:szCs w:val="21"/>
                <w:lang w:val="en" w:eastAsia="en-US"/>
              </w:rPr>
              <w:t xml:space="preserve"> </w:t>
            </w:r>
            <w:r w:rsidRPr="00DB1679">
              <w:rPr>
                <w:rFonts w:ascii="Arial" w:eastAsia="Calibri" w:hAnsi="Arial" w:cs="Arial"/>
                <w:sz w:val="21"/>
                <w:szCs w:val="21"/>
                <w:lang w:val="en" w:eastAsia="en-US"/>
              </w:rPr>
              <w:t>settlement</w:t>
            </w:r>
            <w:r>
              <w:t xml:space="preserve"> </w:t>
            </w:r>
            <w:r w:rsidRPr="002E09B2">
              <w:rPr>
                <w:rFonts w:ascii="Arial" w:eastAsia="Calibri" w:hAnsi="Arial" w:cs="Arial"/>
                <w:sz w:val="21"/>
                <w:szCs w:val="21"/>
                <w:lang w:val="en" w:eastAsia="en-US"/>
              </w:rPr>
              <w:t>to contribute to housing need</w:t>
            </w:r>
            <w:r w:rsidRPr="00DB1679">
              <w:rPr>
                <w:rFonts w:ascii="Arial" w:eastAsia="Calibri" w:hAnsi="Arial" w:cs="Arial"/>
                <w:sz w:val="21"/>
                <w:szCs w:val="21"/>
                <w:lang w:val="en" w:eastAsia="en-US"/>
              </w:rPr>
              <w:t xml:space="preserve">, the following considerations </w:t>
            </w:r>
            <w:r>
              <w:rPr>
                <w:rFonts w:ascii="Arial" w:eastAsia="Calibri" w:hAnsi="Arial" w:cs="Arial"/>
                <w:sz w:val="21"/>
                <w:szCs w:val="21"/>
                <w:lang w:val="en" w:eastAsia="en-US"/>
              </w:rPr>
              <w:t>will</w:t>
            </w:r>
            <w:r w:rsidRPr="00DB1679">
              <w:rPr>
                <w:rFonts w:ascii="Arial" w:eastAsia="Calibri" w:hAnsi="Arial" w:cs="Arial"/>
                <w:sz w:val="21"/>
                <w:szCs w:val="21"/>
                <w:lang w:val="en" w:eastAsia="en-US"/>
              </w:rPr>
              <w:t xml:space="preserve"> guide potential discussions</w:t>
            </w:r>
            <w:r>
              <w:rPr>
                <w:rFonts w:ascii="Arial" w:eastAsia="Calibri" w:hAnsi="Arial" w:cs="Arial"/>
                <w:sz w:val="21"/>
                <w:szCs w:val="21"/>
                <w:lang w:val="en" w:eastAsia="en-US"/>
              </w:rPr>
              <w:t xml:space="preserve"> with the LPA.</w:t>
            </w:r>
            <w:r>
              <w:t xml:space="preserve"> </w:t>
            </w:r>
            <w:r w:rsidRPr="002655C4">
              <w:rPr>
                <w:rFonts w:ascii="Arial" w:eastAsia="Calibri" w:hAnsi="Arial" w:cs="Arial"/>
                <w:sz w:val="21"/>
                <w:szCs w:val="21"/>
                <w:lang w:val="en" w:eastAsia="en-US"/>
              </w:rPr>
              <w:t xml:space="preserve">The selected site will be included in the Site Allocations DPD or a site-specific Development Brief.  </w:t>
            </w:r>
            <w:r>
              <w:rPr>
                <w:rFonts w:ascii="Arial" w:eastAsia="Calibri" w:hAnsi="Arial" w:cs="Arial"/>
                <w:sz w:val="21"/>
                <w:szCs w:val="21"/>
                <w:lang w:val="en" w:eastAsia="en-US"/>
              </w:rPr>
              <w:t xml:space="preserve"> </w:t>
            </w:r>
          </w:p>
          <w:p w14:paraId="4A3D9573" w14:textId="77777777" w:rsidR="005D234F" w:rsidRPr="004F2865" w:rsidRDefault="005D234F" w:rsidP="005D234F">
            <w:pPr>
              <w:pStyle w:val="ListParagraph"/>
              <w:numPr>
                <w:ilvl w:val="0"/>
                <w:numId w:val="5"/>
              </w:numPr>
              <w:spacing w:line="293" w:lineRule="auto"/>
              <w:jc w:val="both"/>
              <w:rPr>
                <w:rFonts w:ascii="Arial" w:eastAsia="Calibri" w:hAnsi="Arial" w:cs="Arial"/>
                <w:sz w:val="21"/>
                <w:szCs w:val="21"/>
                <w:lang w:val="en"/>
              </w:rPr>
            </w:pPr>
            <w:r>
              <w:rPr>
                <w:rFonts w:ascii="Arial" w:eastAsia="Calibri" w:hAnsi="Arial" w:cs="Arial"/>
                <w:sz w:val="21"/>
                <w:szCs w:val="21"/>
                <w:lang w:val="en"/>
              </w:rPr>
              <w:t xml:space="preserve">The site will be of </w:t>
            </w:r>
            <w:r w:rsidRPr="004F2865">
              <w:rPr>
                <w:rFonts w:ascii="Arial" w:eastAsia="Calibri" w:hAnsi="Arial" w:cs="Arial"/>
                <w:sz w:val="21"/>
                <w:szCs w:val="21"/>
                <w:lang w:val="en"/>
              </w:rPr>
              <w:t>sufficient scale to support potential long-term development needs arising and comprehensively planned in consultation with existing communities and key stakeholders</w:t>
            </w:r>
            <w:r>
              <w:rPr>
                <w:rFonts w:ascii="Arial" w:eastAsia="Calibri" w:hAnsi="Arial" w:cs="Arial"/>
                <w:sz w:val="21"/>
                <w:szCs w:val="21"/>
                <w:lang w:val="en"/>
              </w:rPr>
              <w:t>;</w:t>
            </w:r>
          </w:p>
          <w:p w14:paraId="379B332C" w14:textId="77777777" w:rsidR="005D234F" w:rsidRDefault="005D234F" w:rsidP="005D234F">
            <w:pPr>
              <w:pStyle w:val="ListParagraph"/>
              <w:numPr>
                <w:ilvl w:val="0"/>
                <w:numId w:val="4"/>
              </w:numPr>
              <w:spacing w:line="293" w:lineRule="auto"/>
              <w:jc w:val="both"/>
              <w:rPr>
                <w:rFonts w:ascii="Arial" w:eastAsia="Calibri" w:hAnsi="Arial" w:cs="Arial"/>
                <w:sz w:val="21"/>
                <w:szCs w:val="21"/>
                <w:lang w:val="en"/>
              </w:rPr>
            </w:pPr>
            <w:r>
              <w:rPr>
                <w:rFonts w:ascii="Arial" w:eastAsia="Calibri" w:hAnsi="Arial" w:cs="Arial"/>
                <w:sz w:val="21"/>
                <w:szCs w:val="21"/>
                <w:lang w:val="en"/>
              </w:rPr>
              <w:t xml:space="preserve">Deliver </w:t>
            </w:r>
            <w:r w:rsidRPr="00DB1679">
              <w:rPr>
                <w:rFonts w:ascii="Arial" w:eastAsia="Calibri" w:hAnsi="Arial" w:cs="Arial"/>
                <w:sz w:val="21"/>
                <w:szCs w:val="21"/>
                <w:lang w:val="en"/>
              </w:rPr>
              <w:t>a sustainable, inclusive, and cohesive community promoting self-sufficiency and with high levels of sustainable transport connectivity;</w:t>
            </w:r>
          </w:p>
          <w:p w14:paraId="5806E305" w14:textId="77777777" w:rsidR="005D234F" w:rsidRDefault="005D234F" w:rsidP="005D234F">
            <w:pPr>
              <w:pStyle w:val="ListParagraph"/>
              <w:numPr>
                <w:ilvl w:val="0"/>
                <w:numId w:val="4"/>
              </w:numPr>
              <w:spacing w:line="293" w:lineRule="auto"/>
              <w:jc w:val="both"/>
              <w:rPr>
                <w:rFonts w:ascii="Arial" w:eastAsia="Calibri" w:hAnsi="Arial" w:cs="Arial"/>
                <w:sz w:val="21"/>
                <w:szCs w:val="21"/>
                <w:lang w:val="en"/>
              </w:rPr>
            </w:pPr>
            <w:r>
              <w:rPr>
                <w:rFonts w:ascii="Arial" w:eastAsia="Calibri" w:hAnsi="Arial" w:cs="Arial"/>
                <w:sz w:val="21"/>
                <w:szCs w:val="21"/>
                <w:lang w:val="en"/>
              </w:rPr>
              <w:t xml:space="preserve">Allow for the </w:t>
            </w:r>
            <w:r w:rsidRPr="00DB1679">
              <w:rPr>
                <w:rFonts w:ascii="Arial" w:eastAsia="Calibri" w:hAnsi="Arial" w:cs="Arial"/>
                <w:sz w:val="21"/>
                <w:szCs w:val="21"/>
                <w:lang w:val="en"/>
              </w:rPr>
              <w:t xml:space="preserve">inclusion of on-site measures to avoid and mitigate any significant adverse impacts on </w:t>
            </w:r>
            <w:r>
              <w:rPr>
                <w:rFonts w:ascii="Arial" w:eastAsia="Calibri" w:hAnsi="Arial" w:cs="Arial"/>
                <w:sz w:val="21"/>
                <w:szCs w:val="21"/>
                <w:lang w:val="en"/>
              </w:rPr>
              <w:t xml:space="preserve">any </w:t>
            </w:r>
            <w:r w:rsidRPr="00DB1679">
              <w:rPr>
                <w:rFonts w:ascii="Arial" w:eastAsia="Calibri" w:hAnsi="Arial" w:cs="Arial"/>
                <w:sz w:val="21"/>
                <w:szCs w:val="21"/>
                <w:lang w:val="en"/>
              </w:rPr>
              <w:t>protected habitats;</w:t>
            </w:r>
          </w:p>
          <w:p w14:paraId="1B400DF6" w14:textId="77777777" w:rsidR="005D234F" w:rsidRDefault="005D234F" w:rsidP="005D234F">
            <w:pPr>
              <w:pStyle w:val="ListParagraph"/>
              <w:numPr>
                <w:ilvl w:val="0"/>
                <w:numId w:val="4"/>
              </w:numPr>
              <w:spacing w:line="293" w:lineRule="auto"/>
              <w:jc w:val="both"/>
              <w:rPr>
                <w:rFonts w:ascii="Arial" w:eastAsia="Calibri" w:hAnsi="Arial" w:cs="Arial"/>
                <w:sz w:val="21"/>
                <w:szCs w:val="21"/>
                <w:lang w:val="en"/>
              </w:rPr>
            </w:pPr>
            <w:r w:rsidRPr="00DB1679">
              <w:rPr>
                <w:rFonts w:ascii="Arial" w:eastAsia="Calibri" w:hAnsi="Arial" w:cs="Arial"/>
                <w:sz w:val="21"/>
                <w:szCs w:val="21"/>
                <w:lang w:val="en"/>
              </w:rPr>
              <w:t>Provi</w:t>
            </w:r>
            <w:r>
              <w:rPr>
                <w:rFonts w:ascii="Arial" w:eastAsia="Calibri" w:hAnsi="Arial" w:cs="Arial"/>
                <w:sz w:val="21"/>
                <w:szCs w:val="21"/>
                <w:lang w:val="en"/>
              </w:rPr>
              <w:t xml:space="preserve">de </w:t>
            </w:r>
            <w:r w:rsidRPr="00DB1679">
              <w:rPr>
                <w:rFonts w:ascii="Arial" w:eastAsia="Calibri" w:hAnsi="Arial" w:cs="Arial"/>
                <w:sz w:val="21"/>
                <w:szCs w:val="21"/>
                <w:lang w:val="en"/>
              </w:rPr>
              <w:t>a mix of uses to meet longer term development needs and contribute towards its distinctive identity; and</w:t>
            </w:r>
          </w:p>
          <w:p w14:paraId="0364535D" w14:textId="77777777" w:rsidR="005D234F" w:rsidRPr="002655C4" w:rsidRDefault="005D234F" w:rsidP="005D234F">
            <w:pPr>
              <w:pStyle w:val="ListParagraph"/>
              <w:numPr>
                <w:ilvl w:val="0"/>
                <w:numId w:val="4"/>
              </w:numPr>
              <w:spacing w:line="293" w:lineRule="auto"/>
              <w:jc w:val="both"/>
              <w:rPr>
                <w:rFonts w:ascii="Arial" w:eastAsia="Calibri" w:hAnsi="Arial" w:cs="Arial"/>
                <w:b/>
                <w:sz w:val="21"/>
                <w:szCs w:val="21"/>
                <w:lang w:val="en"/>
              </w:rPr>
            </w:pPr>
            <w:r>
              <w:rPr>
                <w:rFonts w:ascii="Arial" w:eastAsia="Calibri" w:hAnsi="Arial" w:cs="Arial"/>
                <w:sz w:val="21"/>
                <w:szCs w:val="21"/>
                <w:lang w:val="en"/>
              </w:rPr>
              <w:t xml:space="preserve">The </w:t>
            </w:r>
            <w:r w:rsidRPr="00DB1679">
              <w:rPr>
                <w:rFonts w:ascii="Arial" w:eastAsia="Calibri" w:hAnsi="Arial" w:cs="Arial"/>
                <w:sz w:val="21"/>
                <w:szCs w:val="21"/>
                <w:lang w:val="en"/>
              </w:rPr>
              <w:t xml:space="preserve">layout and form of development avoids coalescence with existing settlements and does not undermine their separate identity; </w:t>
            </w:r>
          </w:p>
          <w:p w14:paraId="3ADEC4B8" w14:textId="28A5C79F" w:rsidR="005D234F" w:rsidRPr="005D234F" w:rsidRDefault="005D234F" w:rsidP="005D234F">
            <w:pPr>
              <w:pStyle w:val="ListParagraph"/>
              <w:numPr>
                <w:ilvl w:val="0"/>
                <w:numId w:val="4"/>
              </w:numPr>
              <w:spacing w:line="293" w:lineRule="auto"/>
              <w:jc w:val="both"/>
              <w:rPr>
                <w:rFonts w:ascii="Arial" w:eastAsia="Calibri" w:hAnsi="Arial" w:cs="Arial"/>
                <w:b/>
                <w:sz w:val="21"/>
                <w:szCs w:val="21"/>
                <w:lang w:val="en"/>
              </w:rPr>
            </w:pPr>
            <w:r>
              <w:rPr>
                <w:rFonts w:ascii="Arial" w:eastAsia="Calibri" w:hAnsi="Arial" w:cs="Arial"/>
                <w:sz w:val="21"/>
                <w:szCs w:val="21"/>
                <w:lang w:val="en"/>
              </w:rPr>
              <w:t xml:space="preserve">Avoids harm to the designated Area of Outstanding Natural Beauty, </w:t>
            </w:r>
            <w:r w:rsidRPr="00DB1679">
              <w:rPr>
                <w:rFonts w:ascii="Arial" w:eastAsia="Calibri" w:hAnsi="Arial" w:cs="Arial"/>
                <w:sz w:val="21"/>
                <w:szCs w:val="21"/>
                <w:lang w:val="en"/>
              </w:rPr>
              <w:t xml:space="preserve">respects the </w:t>
            </w:r>
            <w:r>
              <w:rPr>
                <w:rFonts w:ascii="Arial" w:eastAsia="Calibri" w:hAnsi="Arial" w:cs="Arial"/>
                <w:sz w:val="21"/>
                <w:szCs w:val="21"/>
                <w:lang w:val="en"/>
              </w:rPr>
              <w:t xml:space="preserve">historic and </w:t>
            </w:r>
            <w:r w:rsidRPr="00DB1679">
              <w:rPr>
                <w:rFonts w:ascii="Arial" w:eastAsia="Calibri" w:hAnsi="Arial" w:cs="Arial"/>
                <w:sz w:val="21"/>
                <w:szCs w:val="21"/>
                <w:lang w:val="en"/>
              </w:rPr>
              <w:t>landscape character</w:t>
            </w:r>
            <w:r>
              <w:rPr>
                <w:rFonts w:ascii="Arial" w:eastAsia="Calibri" w:hAnsi="Arial" w:cs="Arial"/>
                <w:sz w:val="21"/>
                <w:szCs w:val="21"/>
                <w:lang w:val="en"/>
              </w:rPr>
              <w:t xml:space="preserve">, </w:t>
            </w:r>
            <w:r w:rsidRPr="00DB1679">
              <w:rPr>
                <w:rFonts w:ascii="Arial" w:eastAsia="Calibri" w:hAnsi="Arial" w:cs="Arial"/>
                <w:sz w:val="21"/>
                <w:szCs w:val="21"/>
                <w:lang w:val="en"/>
              </w:rPr>
              <w:t>and conserves and where possible enhances the character, significance and setting of heritage</w:t>
            </w:r>
            <w:r>
              <w:rPr>
                <w:rFonts w:ascii="Arial" w:eastAsia="Calibri" w:hAnsi="Arial" w:cs="Arial"/>
                <w:sz w:val="21"/>
                <w:szCs w:val="21"/>
                <w:lang w:val="en"/>
              </w:rPr>
              <w:t xml:space="preserve"> assets.</w:t>
            </w:r>
            <w:r w:rsidRPr="00DB1679">
              <w:rPr>
                <w:rFonts w:ascii="Arial" w:eastAsia="Calibri" w:hAnsi="Arial" w:cs="Arial"/>
                <w:sz w:val="21"/>
                <w:szCs w:val="21"/>
                <w:lang w:val="en"/>
              </w:rPr>
              <w:t xml:space="preserve"> </w:t>
            </w:r>
          </w:p>
          <w:p w14:paraId="7AE7F30E" w14:textId="6C7AFBD1" w:rsidR="005D234F" w:rsidRDefault="005D234F" w:rsidP="005D234F">
            <w:pPr>
              <w:spacing w:line="293" w:lineRule="auto"/>
              <w:jc w:val="both"/>
              <w:rPr>
                <w:rFonts w:ascii="Arial" w:eastAsia="Calibri" w:hAnsi="Arial" w:cs="Arial"/>
                <w:b/>
                <w:sz w:val="21"/>
                <w:szCs w:val="21"/>
                <w:lang w:val="en"/>
              </w:rPr>
            </w:pPr>
            <w:r>
              <w:rPr>
                <w:rFonts w:ascii="Arial" w:eastAsia="Calibri" w:hAnsi="Arial" w:cs="Arial"/>
                <w:b/>
                <w:sz w:val="21"/>
                <w:szCs w:val="21"/>
                <w:lang w:val="en"/>
              </w:rPr>
              <w:t>Revised Policy NE4 – Strategic Wildlife Corridors</w:t>
            </w:r>
          </w:p>
          <w:p w14:paraId="451B700B" w14:textId="48A63E39" w:rsidR="005D234F" w:rsidRDefault="005D234F" w:rsidP="005D234F">
            <w:pPr>
              <w:spacing w:line="293" w:lineRule="auto"/>
              <w:jc w:val="both"/>
              <w:rPr>
                <w:rFonts w:ascii="Arial" w:eastAsia="Calibri" w:hAnsi="Arial" w:cs="Arial"/>
                <w:b/>
                <w:sz w:val="21"/>
                <w:szCs w:val="21"/>
                <w:lang w:val="en"/>
              </w:rPr>
            </w:pPr>
          </w:p>
          <w:p w14:paraId="2CADDD96" w14:textId="7BF144E0" w:rsidR="005D234F" w:rsidRDefault="005D234F" w:rsidP="005D234F">
            <w:pPr>
              <w:spacing w:line="293" w:lineRule="auto"/>
              <w:jc w:val="both"/>
              <w:rPr>
                <w:rFonts w:ascii="Arial" w:eastAsia="Calibri" w:hAnsi="Arial" w:cs="Arial"/>
                <w:bCs/>
                <w:sz w:val="21"/>
                <w:szCs w:val="21"/>
                <w:lang w:val="en"/>
              </w:rPr>
            </w:pPr>
            <w:r>
              <w:rPr>
                <w:rFonts w:ascii="Arial" w:eastAsia="Calibri" w:hAnsi="Arial" w:cs="Arial"/>
                <w:bCs/>
                <w:sz w:val="21"/>
                <w:szCs w:val="21"/>
                <w:lang w:val="en"/>
              </w:rPr>
              <w:t xml:space="preserve">To ensure the Plan meets the ‘justified’ test </w:t>
            </w:r>
            <w:r w:rsidR="004C3A20">
              <w:rPr>
                <w:rFonts w:ascii="Arial" w:eastAsia="Calibri" w:hAnsi="Arial" w:cs="Arial"/>
                <w:bCs/>
                <w:sz w:val="21"/>
                <w:szCs w:val="21"/>
                <w:lang w:val="en"/>
              </w:rPr>
              <w:t>and the requirements of the NPPF paragraph 179(a) we propose the following wording changes to Policy NE4:</w:t>
            </w:r>
          </w:p>
          <w:p w14:paraId="27FE0FAB" w14:textId="58ABEA90" w:rsidR="004C3A20" w:rsidRDefault="004C3A20" w:rsidP="005D234F">
            <w:pPr>
              <w:spacing w:line="293" w:lineRule="auto"/>
              <w:jc w:val="both"/>
              <w:rPr>
                <w:rFonts w:ascii="Arial" w:eastAsia="Calibri" w:hAnsi="Arial" w:cs="Arial"/>
                <w:bCs/>
                <w:sz w:val="21"/>
                <w:szCs w:val="21"/>
                <w:lang w:val="en"/>
              </w:rPr>
            </w:pPr>
          </w:p>
          <w:p w14:paraId="0F17ACA4" w14:textId="77777777" w:rsidR="004C3A20" w:rsidRPr="004C3A20" w:rsidRDefault="004C3A20" w:rsidP="004C3A20">
            <w:pPr>
              <w:spacing w:line="293" w:lineRule="auto"/>
              <w:jc w:val="both"/>
              <w:rPr>
                <w:rFonts w:ascii="Arial" w:eastAsia="Calibri" w:hAnsi="Arial" w:cs="Arial"/>
                <w:b/>
                <w:sz w:val="21"/>
                <w:szCs w:val="21"/>
                <w:lang w:val="en"/>
              </w:rPr>
            </w:pPr>
            <w:r w:rsidRPr="004C3A20">
              <w:rPr>
                <w:rFonts w:ascii="Arial" w:eastAsia="Calibri" w:hAnsi="Arial" w:cs="Arial"/>
                <w:b/>
                <w:sz w:val="21"/>
                <w:szCs w:val="21"/>
                <w:lang w:val="en"/>
              </w:rPr>
              <w:t>Policy NE4</w:t>
            </w:r>
          </w:p>
          <w:p w14:paraId="0AB5A25B" w14:textId="6406B57E" w:rsidR="004C3A20" w:rsidRPr="004C3A20" w:rsidRDefault="004C3A20" w:rsidP="004C3A20">
            <w:pPr>
              <w:spacing w:line="293" w:lineRule="auto"/>
              <w:jc w:val="both"/>
              <w:rPr>
                <w:rFonts w:ascii="Arial" w:eastAsia="Calibri" w:hAnsi="Arial" w:cs="Arial"/>
                <w:bCs/>
                <w:sz w:val="21"/>
                <w:szCs w:val="21"/>
                <w:lang w:val="en"/>
              </w:rPr>
            </w:pPr>
            <w:r w:rsidRPr="004C3A20">
              <w:rPr>
                <w:rFonts w:ascii="Arial" w:hAnsi="Arial" w:cs="Arial"/>
                <w:sz w:val="21"/>
                <w:szCs w:val="21"/>
              </w:rPr>
              <w:t>Development proposals within strategic wildlife corridors</w:t>
            </w:r>
            <w:r>
              <w:rPr>
                <w:rFonts w:ascii="Arial" w:hAnsi="Arial" w:cs="Arial"/>
                <w:sz w:val="21"/>
                <w:szCs w:val="21"/>
              </w:rPr>
              <w:t xml:space="preserve"> will only be granted where it can be demonstrated that:</w:t>
            </w:r>
            <w:r>
              <w:rPr>
                <w:sz w:val="21"/>
                <w:szCs w:val="21"/>
              </w:rPr>
              <w:t xml:space="preserve"> </w:t>
            </w:r>
          </w:p>
          <w:p w14:paraId="2256F375" w14:textId="77777777" w:rsidR="004C3A20" w:rsidRPr="004C3A20" w:rsidRDefault="004C3A20" w:rsidP="004C3A20">
            <w:pPr>
              <w:spacing w:line="293" w:lineRule="auto"/>
              <w:jc w:val="both"/>
              <w:rPr>
                <w:rFonts w:ascii="Arial" w:eastAsia="Calibri" w:hAnsi="Arial" w:cs="Arial"/>
                <w:bCs/>
                <w:sz w:val="21"/>
                <w:szCs w:val="21"/>
                <w:lang w:val="en"/>
              </w:rPr>
            </w:pPr>
          </w:p>
          <w:p w14:paraId="3E0B4E27" w14:textId="1C0F94FB" w:rsidR="004C3A20" w:rsidRPr="00F5466C" w:rsidRDefault="004C3A20" w:rsidP="00F5466C">
            <w:pPr>
              <w:pStyle w:val="ListParagraph"/>
              <w:numPr>
                <w:ilvl w:val="0"/>
                <w:numId w:val="6"/>
              </w:numPr>
              <w:spacing w:line="293" w:lineRule="auto"/>
              <w:jc w:val="both"/>
              <w:rPr>
                <w:rFonts w:ascii="Arial" w:eastAsia="Calibri" w:hAnsi="Arial" w:cs="Arial"/>
                <w:bCs/>
                <w:sz w:val="21"/>
                <w:szCs w:val="21"/>
                <w:lang w:val="en"/>
              </w:rPr>
            </w:pPr>
            <w:r w:rsidRPr="00F5466C">
              <w:rPr>
                <w:rFonts w:ascii="Arial" w:eastAsia="Calibri" w:hAnsi="Arial" w:cs="Arial"/>
                <w:bCs/>
                <w:sz w:val="21"/>
                <w:szCs w:val="21"/>
                <w:lang w:val="en"/>
              </w:rPr>
              <w:t>The development will not have an adverse impact on the integrity and function of the wildlife corridor and protects</w:t>
            </w:r>
            <w:r w:rsidR="00F5466C" w:rsidRPr="00F5466C">
              <w:rPr>
                <w:rFonts w:ascii="Arial" w:eastAsia="Calibri" w:hAnsi="Arial" w:cs="Arial"/>
                <w:bCs/>
                <w:sz w:val="21"/>
                <w:szCs w:val="21"/>
                <w:lang w:val="en"/>
              </w:rPr>
              <w:t xml:space="preserve"> and enhances its features and habitats</w:t>
            </w:r>
            <w:r w:rsidR="00F5466C">
              <w:rPr>
                <w:rFonts w:ascii="Arial" w:eastAsia="Calibri" w:hAnsi="Arial" w:cs="Arial"/>
                <w:bCs/>
                <w:sz w:val="21"/>
                <w:szCs w:val="21"/>
                <w:lang w:val="en"/>
              </w:rPr>
              <w:t>;</w:t>
            </w:r>
          </w:p>
          <w:p w14:paraId="52C21472" w14:textId="4F2576EF" w:rsidR="004C3A20" w:rsidRPr="00F5466C" w:rsidRDefault="004C3A20" w:rsidP="004C3A20">
            <w:pPr>
              <w:pStyle w:val="ListParagraph"/>
              <w:numPr>
                <w:ilvl w:val="0"/>
                <w:numId w:val="6"/>
              </w:numPr>
              <w:spacing w:line="293" w:lineRule="auto"/>
              <w:jc w:val="both"/>
              <w:rPr>
                <w:rFonts w:ascii="Arial" w:eastAsia="Calibri" w:hAnsi="Arial" w:cs="Arial"/>
                <w:bCs/>
                <w:sz w:val="21"/>
                <w:szCs w:val="21"/>
                <w:lang w:val="en"/>
              </w:rPr>
            </w:pPr>
            <w:r w:rsidRPr="00F5466C">
              <w:rPr>
                <w:rFonts w:ascii="Arial" w:eastAsia="Calibri" w:hAnsi="Arial" w:cs="Arial"/>
                <w:bCs/>
                <w:sz w:val="21"/>
                <w:szCs w:val="21"/>
                <w:lang w:val="en"/>
              </w:rPr>
              <w:t>The proposal will not undermine the connectivity and ecological value of the corridor</w:t>
            </w:r>
            <w:r w:rsidR="00F5466C">
              <w:rPr>
                <w:rFonts w:ascii="Arial" w:eastAsia="Calibri" w:hAnsi="Arial" w:cs="Arial"/>
                <w:bCs/>
                <w:sz w:val="21"/>
                <w:szCs w:val="21"/>
                <w:lang w:val="en"/>
              </w:rPr>
              <w:t xml:space="preserve"> and take opportunities to enhance those corridors</w:t>
            </w:r>
            <w:r w:rsidRPr="00F5466C">
              <w:rPr>
                <w:rFonts w:ascii="Arial" w:eastAsia="Calibri" w:hAnsi="Arial" w:cs="Arial"/>
                <w:bCs/>
                <w:sz w:val="21"/>
                <w:szCs w:val="21"/>
                <w:lang w:val="en"/>
              </w:rPr>
              <w:t>.</w:t>
            </w:r>
          </w:p>
          <w:p w14:paraId="48CCC769" w14:textId="52058C2D" w:rsidR="00DD208A" w:rsidRPr="00597DE8" w:rsidRDefault="00DD208A" w:rsidP="00DD208A">
            <w:pPr>
              <w:suppressAutoHyphens w:val="0"/>
              <w:autoSpaceDN/>
              <w:spacing w:after="200" w:line="276" w:lineRule="auto"/>
              <w:textAlignment w:val="auto"/>
              <w:rPr>
                <w:rFonts w:ascii="Arial" w:eastAsia="Calibri" w:hAnsi="Arial" w:cs="Arial"/>
                <w:sz w:val="21"/>
                <w:szCs w:val="21"/>
                <w:lang w:eastAsia="en-US"/>
              </w:rPr>
            </w:pPr>
          </w:p>
          <w:p w14:paraId="35A8AC18" w14:textId="77777777" w:rsidR="00AE2F13" w:rsidRPr="006D4D5A" w:rsidRDefault="00AE2F13" w:rsidP="00644675">
            <w:pPr>
              <w:rPr>
                <w:rFonts w:ascii="Arial" w:hAnsi="Arial" w:cs="Arial"/>
                <w:sz w:val="20"/>
              </w:rPr>
            </w:pP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66D56E79" w:rsidR="00AE2F13" w:rsidRPr="00820DAB" w:rsidRDefault="00AE2F13" w:rsidP="00644675">
            <w:pPr>
              <w:rPr>
                <w:rFonts w:ascii="Arial" w:hAnsi="Arial" w:cs="Arial"/>
                <w:szCs w:val="32"/>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24FC111E" w:rsidR="00AE2F13" w:rsidRPr="00820DAB" w:rsidRDefault="00F5466C" w:rsidP="00644675">
            <w:pPr>
              <w:rPr>
                <w:rFonts w:ascii="Arial" w:hAnsi="Arial" w:cs="Arial"/>
                <w:szCs w:val="32"/>
              </w:rPr>
            </w:pPr>
            <w:r>
              <w:rPr>
                <w:rFonts w:ascii="Arial" w:hAnsi="Arial" w:cs="Arial"/>
                <w:szCs w:val="32"/>
              </w:rPr>
              <w:sym w:font="Wingdings" w:char="F0FC"/>
            </w: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73EDAED9" w14:textId="0F8C5219" w:rsidR="00AE2F13" w:rsidRPr="00F5466C" w:rsidRDefault="00F5466C" w:rsidP="00644675">
            <w:pPr>
              <w:rPr>
                <w:rFonts w:ascii="Arial" w:hAnsi="Arial" w:cs="Arial"/>
                <w:sz w:val="21"/>
                <w:szCs w:val="21"/>
              </w:rPr>
            </w:pPr>
            <w:r w:rsidRPr="00F5466C">
              <w:rPr>
                <w:rFonts w:ascii="Arial" w:hAnsi="Arial" w:cs="Arial"/>
                <w:sz w:val="21"/>
                <w:szCs w:val="21"/>
              </w:rPr>
              <w:t>To</w:t>
            </w:r>
            <w:r>
              <w:rPr>
                <w:rFonts w:ascii="Arial" w:hAnsi="Arial" w:cs="Arial"/>
                <w:sz w:val="21"/>
                <w:szCs w:val="21"/>
              </w:rPr>
              <w:t xml:space="preserve"> assist the Examiner in </w:t>
            </w:r>
            <w:r w:rsidR="00847E8F">
              <w:rPr>
                <w:rFonts w:ascii="Arial" w:hAnsi="Arial" w:cs="Arial"/>
                <w:sz w:val="21"/>
                <w:szCs w:val="21"/>
              </w:rPr>
              <w:t>contributing to the round table discussion on the</w:t>
            </w:r>
            <w:r>
              <w:rPr>
                <w:rFonts w:ascii="Arial" w:hAnsi="Arial" w:cs="Arial"/>
                <w:sz w:val="21"/>
                <w:szCs w:val="21"/>
              </w:rPr>
              <w:t xml:space="preserve"> </w:t>
            </w:r>
            <w:r w:rsidR="00847E8F">
              <w:rPr>
                <w:rFonts w:ascii="Arial" w:hAnsi="Arial" w:cs="Arial"/>
                <w:sz w:val="21"/>
                <w:szCs w:val="21"/>
              </w:rPr>
              <w:t xml:space="preserve">policy </w:t>
            </w:r>
            <w:r>
              <w:rPr>
                <w:rFonts w:ascii="Arial" w:hAnsi="Arial" w:cs="Arial"/>
                <w:sz w:val="21"/>
                <w:szCs w:val="21"/>
              </w:rPr>
              <w:t xml:space="preserve">issues </w:t>
            </w:r>
            <w:r w:rsidR="00847E8F" w:rsidRPr="00847E8F">
              <w:rPr>
                <w:rFonts w:ascii="Arial" w:hAnsi="Arial" w:cs="Arial"/>
                <w:sz w:val="21"/>
                <w:szCs w:val="21"/>
              </w:rPr>
              <w:t xml:space="preserve">and the wider consideration of the tests of soundness </w:t>
            </w:r>
            <w:r w:rsidR="00847E8F">
              <w:rPr>
                <w:rFonts w:ascii="Arial" w:hAnsi="Arial" w:cs="Arial"/>
                <w:sz w:val="21"/>
                <w:szCs w:val="21"/>
              </w:rPr>
              <w:t>raised in these comments</w:t>
            </w:r>
            <w:r>
              <w:rPr>
                <w:rFonts w:ascii="Arial" w:hAnsi="Arial" w:cs="Arial"/>
                <w:sz w:val="21"/>
                <w:szCs w:val="21"/>
              </w:rPr>
              <w:t>.</w:t>
            </w:r>
            <w:r w:rsidRPr="00F5466C">
              <w:rPr>
                <w:rFonts w:ascii="Arial" w:hAnsi="Arial" w:cs="Arial"/>
                <w:sz w:val="21"/>
                <w:szCs w:val="21"/>
              </w:rPr>
              <w:t xml:space="preserve"> </w:t>
            </w: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5A"/>
    <w:multiLevelType w:val="hybridMultilevel"/>
    <w:tmpl w:val="D69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65BE"/>
    <w:multiLevelType w:val="hybridMultilevel"/>
    <w:tmpl w:val="1F5ED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474B"/>
    <w:multiLevelType w:val="hybridMultilevel"/>
    <w:tmpl w:val="B650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F0357"/>
    <w:multiLevelType w:val="hybridMultilevel"/>
    <w:tmpl w:val="AAE4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0A3"/>
    <w:multiLevelType w:val="hybridMultilevel"/>
    <w:tmpl w:val="398620D2"/>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822883">
    <w:abstractNumId w:val="5"/>
  </w:num>
  <w:num w:numId="2" w16cid:durableId="1481193538">
    <w:abstractNumId w:val="0"/>
  </w:num>
  <w:num w:numId="3" w16cid:durableId="2029987943">
    <w:abstractNumId w:val="3"/>
  </w:num>
  <w:num w:numId="4" w16cid:durableId="1377118052">
    <w:abstractNumId w:val="4"/>
  </w:num>
  <w:num w:numId="5" w16cid:durableId="1076439519">
    <w:abstractNumId w:val="2"/>
  </w:num>
  <w:num w:numId="6" w16cid:durableId="37670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858F0"/>
    <w:rsid w:val="00097247"/>
    <w:rsid w:val="000B1172"/>
    <w:rsid w:val="000D38EA"/>
    <w:rsid w:val="00116908"/>
    <w:rsid w:val="0011739D"/>
    <w:rsid w:val="00235E2E"/>
    <w:rsid w:val="002456D6"/>
    <w:rsid w:val="002655C4"/>
    <w:rsid w:val="00287096"/>
    <w:rsid w:val="002966F6"/>
    <w:rsid w:val="002C36D8"/>
    <w:rsid w:val="002E09B2"/>
    <w:rsid w:val="002F77CE"/>
    <w:rsid w:val="003023C0"/>
    <w:rsid w:val="00320A75"/>
    <w:rsid w:val="00324650"/>
    <w:rsid w:val="00334BC3"/>
    <w:rsid w:val="00351AF2"/>
    <w:rsid w:val="00381B47"/>
    <w:rsid w:val="0038237E"/>
    <w:rsid w:val="00386FED"/>
    <w:rsid w:val="003E2B6B"/>
    <w:rsid w:val="003F259E"/>
    <w:rsid w:val="003F7191"/>
    <w:rsid w:val="004915F7"/>
    <w:rsid w:val="004915FC"/>
    <w:rsid w:val="004B0AAA"/>
    <w:rsid w:val="004C3A20"/>
    <w:rsid w:val="004D6E75"/>
    <w:rsid w:val="004E35A9"/>
    <w:rsid w:val="004F2865"/>
    <w:rsid w:val="00597DE8"/>
    <w:rsid w:val="005B2979"/>
    <w:rsid w:val="005B6332"/>
    <w:rsid w:val="005D234F"/>
    <w:rsid w:val="006018DE"/>
    <w:rsid w:val="0064662B"/>
    <w:rsid w:val="00683D5A"/>
    <w:rsid w:val="006D1989"/>
    <w:rsid w:val="006D4D5A"/>
    <w:rsid w:val="006F3834"/>
    <w:rsid w:val="007079A4"/>
    <w:rsid w:val="00732D5F"/>
    <w:rsid w:val="007A56D5"/>
    <w:rsid w:val="007D5EE9"/>
    <w:rsid w:val="007F3F06"/>
    <w:rsid w:val="00810AAA"/>
    <w:rsid w:val="008150D5"/>
    <w:rsid w:val="00820264"/>
    <w:rsid w:val="00820DAB"/>
    <w:rsid w:val="00847E8F"/>
    <w:rsid w:val="008B77F0"/>
    <w:rsid w:val="008C3256"/>
    <w:rsid w:val="009379D0"/>
    <w:rsid w:val="00A14C6D"/>
    <w:rsid w:val="00A530B9"/>
    <w:rsid w:val="00AA671D"/>
    <w:rsid w:val="00AB2BB4"/>
    <w:rsid w:val="00AE2F13"/>
    <w:rsid w:val="00B0400D"/>
    <w:rsid w:val="00B26C58"/>
    <w:rsid w:val="00B37722"/>
    <w:rsid w:val="00B43373"/>
    <w:rsid w:val="00B526EF"/>
    <w:rsid w:val="00BE48CF"/>
    <w:rsid w:val="00BF6EF1"/>
    <w:rsid w:val="00C07D2F"/>
    <w:rsid w:val="00C26F4E"/>
    <w:rsid w:val="00C92FCE"/>
    <w:rsid w:val="00CF17DD"/>
    <w:rsid w:val="00D650E7"/>
    <w:rsid w:val="00DB1679"/>
    <w:rsid w:val="00DD1E6F"/>
    <w:rsid w:val="00DD208A"/>
    <w:rsid w:val="00DF026C"/>
    <w:rsid w:val="00E00294"/>
    <w:rsid w:val="00E043A4"/>
    <w:rsid w:val="00E55B5A"/>
    <w:rsid w:val="00E5653F"/>
    <w:rsid w:val="00E6708A"/>
    <w:rsid w:val="00EB4A3D"/>
    <w:rsid w:val="00F5466C"/>
    <w:rsid w:val="00F649B4"/>
    <w:rsid w:val="00FD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4F"/>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D208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F259E"/>
    <w:rPr>
      <w:sz w:val="18"/>
      <w:szCs w:val="18"/>
    </w:rPr>
  </w:style>
  <w:style w:type="character" w:customStyle="1" w:styleId="BalloonTextChar">
    <w:name w:val="Balloon Text Char"/>
    <w:basedOn w:val="DefaultParagraphFont"/>
    <w:link w:val="BalloonText"/>
    <w:uiPriority w:val="99"/>
    <w:semiHidden/>
    <w:rsid w:val="003F259E"/>
    <w:rPr>
      <w:rFonts w:ascii="Times New Roman" w:eastAsia="Times New Roman" w:hAnsi="Times New Roman" w:cs="Times New Roman"/>
      <w:sz w:val="18"/>
      <w:szCs w:val="18"/>
      <w:lang w:eastAsia="en-GB"/>
    </w:rPr>
  </w:style>
  <w:style w:type="paragraph" w:styleId="Revision">
    <w:name w:val="Revision"/>
    <w:hidden/>
    <w:uiPriority w:val="99"/>
    <w:semiHidden/>
    <w:rsid w:val="0038237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2664</Words>
  <Characters>15190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Paul White</cp:lastModifiedBy>
  <cp:revision>2</cp:revision>
  <dcterms:created xsi:type="dcterms:W3CDTF">2023-03-16T10:22:00Z</dcterms:created>
  <dcterms:modified xsi:type="dcterms:W3CDTF">2023-03-16T10:22:00Z</dcterms:modified>
</cp:coreProperties>
</file>